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ascii="Times New Roman" w:hAnsi="Times New Roman" w:eastAsia="Times New Roman" w:cs="Times New Roman"/>
          <w:b/>
          <w:bCs/>
          <w:lang w:eastAsia="uk-UA"/>
        </w:rPr>
      </w:pPr>
    </w:p>
    <w:p>
      <w:pPr>
        <w:shd w:val="clear" w:color="auto" w:fill="FFFFFF"/>
        <w:spacing w:after="0" w:line="240" w:lineRule="auto"/>
        <w:jc w:val="center"/>
        <w:rPr>
          <w:rFonts w:ascii="Times New Roman" w:hAnsi="Times New Roman" w:eastAsia="Times New Roman" w:cs="Times New Roman"/>
          <w:b/>
          <w:bCs/>
          <w:sz w:val="28"/>
          <w:szCs w:val="28"/>
          <w:lang w:eastAsia="uk-UA"/>
        </w:rPr>
      </w:pPr>
      <w:r>
        <w:rPr>
          <w:rFonts w:ascii="Times New Roman" w:hAnsi="Times New Roman" w:eastAsia="Times New Roman" w:cs="Times New Roman"/>
          <w:b/>
          <w:bCs/>
          <w:sz w:val="28"/>
          <w:szCs w:val="28"/>
          <w:lang w:eastAsia="uk-UA"/>
        </w:rPr>
        <w:t>Інформація щодо процедури закупівлі  Одеського НДЕКЦ МВС</w:t>
      </w:r>
    </w:p>
    <w:p>
      <w:pPr>
        <w:shd w:val="clear" w:color="auto" w:fill="FFFFFF"/>
        <w:spacing w:after="0" w:line="240" w:lineRule="auto"/>
        <w:jc w:val="center"/>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 виконання Постанови КМУ від 11.10.2016 №710 (зі змінами)</w:t>
      </w:r>
    </w:p>
    <w:p>
      <w:pPr>
        <w:shd w:val="clear" w:color="auto" w:fill="FFFFFF"/>
        <w:spacing w:after="0" w:line="240" w:lineRule="auto"/>
        <w:jc w:val="center"/>
        <w:rPr>
          <w:rFonts w:ascii="Times New Roman" w:hAnsi="Times New Roman" w:eastAsia="Times New Roman" w:cs="Times New Roman"/>
          <w:lang w:eastAsia="uk-UA"/>
        </w:rPr>
      </w:pPr>
    </w:p>
    <w:tbl>
      <w:tblPr>
        <w:tblStyle w:val="5"/>
        <w:tblW w:w="1545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2988"/>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Предмет закупівлі, очікувана вартість</w:t>
            </w:r>
          </w:p>
        </w:tc>
        <w:tc>
          <w:tcPr>
            <w:tcW w:w="2988" w:type="dxa"/>
          </w:tcPr>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Процедура закупівлі та ідентифікатор процедури</w:t>
            </w:r>
          </w:p>
        </w:tc>
        <w:tc>
          <w:tcPr>
            <w:tcW w:w="9781" w:type="dxa"/>
          </w:tcPr>
          <w:p>
            <w:pPr>
              <w:spacing w:after="0" w:line="240" w:lineRule="auto"/>
              <w:jc w:val="center"/>
              <w:rPr>
                <w:rFonts w:ascii="Times New Roman" w:hAnsi="Times New Roman" w:eastAsia="Times New Roman" w:cs="Times New Roman"/>
                <w:b/>
                <w:sz w:val="28"/>
                <w:szCs w:val="28"/>
                <w:lang w:eastAsia="uk-UA"/>
              </w:rPr>
            </w:pPr>
          </w:p>
          <w:p>
            <w:pPr>
              <w:spacing w:after="0" w:line="240" w:lineRule="auto"/>
              <w:jc w:val="center"/>
              <w:rPr>
                <w:rFonts w:ascii="Times New Roman" w:hAnsi="Times New Roman" w:eastAsia="Times New Roman" w:cs="Times New Roman"/>
                <w:b/>
                <w:sz w:val="28"/>
                <w:szCs w:val="28"/>
                <w:lang w:eastAsia="uk-UA"/>
              </w:rPr>
            </w:pPr>
            <w:r>
              <w:rPr>
                <w:rFonts w:ascii="Times New Roman" w:hAnsi="Times New Roman" w:eastAsia="Times New Roman" w:cs="Times New Roman"/>
                <w:b/>
                <w:sz w:val="28"/>
                <w:szCs w:val="28"/>
                <w:lang w:eastAsia="uk-UA"/>
              </w:rPr>
              <w:t>Обґрунтування технічних та якісних характеристик предмета закупівлі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5" w:hRule="atLeast"/>
        </w:trPr>
        <w:tc>
          <w:tcPr>
            <w:tcW w:w="2683" w:type="dxa"/>
          </w:tcPr>
          <w:p>
            <w:pPr>
              <w:spacing w:after="0" w:line="240" w:lineRule="auto"/>
              <w:jc w:val="center"/>
              <w:rPr>
                <w:rFonts w:ascii="Times New Roman" w:hAnsi="Times New Roman" w:eastAsia="Times New Roman" w:cs="Times New Roman"/>
                <w:b/>
                <w:sz w:val="24"/>
                <w:szCs w:val="24"/>
                <w:lang w:val="ru-RU" w:eastAsia="uk-UA"/>
              </w:rPr>
            </w:pPr>
          </w:p>
          <w:p>
            <w:pPr>
              <w:spacing w:after="0" w:line="240" w:lineRule="auto"/>
              <w:jc w:val="center"/>
              <w:rPr>
                <w:rFonts w:hint="default" w:ascii="Times New Roman" w:hAnsi="Times New Roman" w:cs="Times New Roman"/>
                <w:b/>
                <w:bCs/>
                <w:sz w:val="24"/>
                <w:szCs w:val="24"/>
                <w:lang w:val="uk-UA" w:eastAsia="ru-RU"/>
              </w:rPr>
            </w:pPr>
            <w:r>
              <w:rPr>
                <w:rFonts w:ascii="Times New Roman" w:hAnsi="Times New Roman" w:cs="Times New Roman"/>
                <w:b/>
                <w:bCs/>
                <w:color w:val="000000" w:themeColor="text1"/>
                <w:sz w:val="24"/>
                <w:szCs w:val="24"/>
                <w:lang w:eastAsia="ru-RU"/>
                <w14:textFill>
                  <w14:solidFill>
                    <w14:schemeClr w14:val="tx1"/>
                  </w14:solidFill>
                </w14:textFill>
              </w:rPr>
              <w:t xml:space="preserve">Код </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lang w:eastAsia="ru-RU"/>
                <w14:textFill>
                  <w14:solidFill>
                    <w14:schemeClr w14:val="tx1"/>
                  </w14:solidFill>
                </w14:textFill>
              </w:rPr>
              <w:t>ДК 021:2015:15510000-6 Молоко та вершки (Молоко питне ультрапастеризоване</w:t>
            </w:r>
            <w:r>
              <w:rPr>
                <w:rFonts w:ascii="Times New Roman" w:hAnsi="Times New Roman" w:cs="Times New Roman"/>
                <w:b/>
                <w:bCs/>
                <w:sz w:val="24"/>
                <w:szCs w:val="24"/>
                <w:lang w:eastAsia="ru-RU"/>
              </w:rPr>
              <w:t>)</w:t>
            </w:r>
            <w:r>
              <w:rPr>
                <w:rFonts w:hint="default" w:ascii="Times New Roman" w:hAnsi="Times New Roman" w:cs="Times New Roman"/>
                <w:b/>
                <w:bCs/>
                <w:sz w:val="24"/>
                <w:szCs w:val="24"/>
                <w:lang w:val="uk-UA" w:eastAsia="ru-RU"/>
              </w:rPr>
              <w:t xml:space="preserve">, </w:t>
            </w:r>
          </w:p>
          <w:p>
            <w:pPr>
              <w:spacing w:after="0" w:line="240" w:lineRule="auto"/>
              <w:jc w:val="center"/>
              <w:rPr>
                <w:rFonts w:hint="default" w:ascii="Times New Roman" w:hAnsi="Times New Roman" w:cs="Times New Roman"/>
                <w:b/>
                <w:bCs/>
                <w:sz w:val="24"/>
                <w:szCs w:val="24"/>
                <w:lang w:val="uk-UA" w:eastAsia="uk-UA"/>
              </w:rPr>
            </w:pPr>
          </w:p>
          <w:p>
            <w:pPr>
              <w:spacing w:after="0" w:line="240" w:lineRule="auto"/>
              <w:jc w:val="center"/>
              <w:rPr>
                <w:rFonts w:ascii="Times New Roman" w:hAnsi="Times New Roman" w:eastAsia="Times New Roman" w:cs="Times New Roman"/>
                <w:b/>
                <w:sz w:val="24"/>
                <w:szCs w:val="24"/>
                <w:lang w:val="ru-RU" w:eastAsia="uk-UA"/>
              </w:rPr>
            </w:pPr>
            <w:r>
              <w:rPr>
                <w:rFonts w:ascii="Times New Roman" w:hAnsi="Times New Roman" w:cs="Times New Roman"/>
                <w:b/>
                <w:bCs/>
                <w:color w:val="000000" w:themeColor="text1"/>
                <w:sz w:val="24"/>
                <w:szCs w:val="24"/>
                <w:lang w:eastAsia="ru-RU"/>
                <w14:textFill>
                  <w14:solidFill>
                    <w14:schemeClr w14:val="tx1"/>
                  </w14:solidFill>
                </w14:textFill>
              </w:rPr>
              <w:t xml:space="preserve">Код </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lang w:eastAsia="ru-RU"/>
                <w14:textFill>
                  <w14:solidFill>
                    <w14:schemeClr w14:val="tx1"/>
                  </w14:solidFill>
                </w14:textFill>
              </w:rPr>
              <w:t xml:space="preserve">ДК 021:2015:15510000-6 Молоко та вершки </w:t>
            </w:r>
          </w:p>
          <w:p>
            <w:pPr>
              <w:spacing w:after="0" w:line="240" w:lineRule="auto"/>
              <w:jc w:val="center"/>
              <w:rPr>
                <w:rFonts w:ascii="Times New Roman" w:hAnsi="Times New Roman" w:eastAsia="Times New Roman" w:cs="Times New Roman"/>
                <w:b/>
                <w:sz w:val="24"/>
                <w:szCs w:val="24"/>
                <w:lang w:val="ru-RU" w:eastAsia="uk-UA"/>
              </w:rPr>
            </w:pPr>
          </w:p>
          <w:p>
            <w:pPr>
              <w:spacing w:after="0" w:line="240" w:lineRule="auto"/>
              <w:jc w:val="center"/>
              <w:rPr>
                <w:rFonts w:ascii="Times New Roman" w:hAnsi="Times New Roman" w:eastAsia="Times New Roman" w:cs="Times New Roman"/>
                <w:b/>
                <w:sz w:val="24"/>
                <w:szCs w:val="24"/>
                <w:lang w:eastAsia="uk-UA"/>
              </w:rPr>
            </w:pPr>
            <w:r>
              <w:rPr>
                <w:rFonts w:hint="default" w:ascii="Times New Roman" w:hAnsi="Times New Roman" w:eastAsia="Times New Roman" w:cs="Times New Roman"/>
                <w:b/>
                <w:sz w:val="24"/>
                <w:szCs w:val="24"/>
                <w:lang w:val="en-US" w:eastAsia="uk-UA"/>
              </w:rPr>
              <w:t>188 600</w:t>
            </w:r>
            <w:r>
              <w:rPr>
                <w:rFonts w:ascii="Times New Roman" w:hAnsi="Times New Roman" w:eastAsia="Times New Roman" w:cs="Times New Roman"/>
                <w:b/>
                <w:sz w:val="24"/>
                <w:szCs w:val="24"/>
                <w:lang w:eastAsia="uk-UA"/>
              </w:rPr>
              <w:t>,</w:t>
            </w:r>
            <w:r>
              <w:rPr>
                <w:rFonts w:ascii="Times New Roman" w:hAnsi="Times New Roman" w:eastAsia="Times New Roman" w:cs="Times New Roman"/>
                <w:b/>
                <w:sz w:val="24"/>
                <w:szCs w:val="24"/>
                <w:lang w:val="ru-RU" w:eastAsia="uk-UA"/>
              </w:rPr>
              <w:t>0</w:t>
            </w:r>
            <w:r>
              <w:rPr>
                <w:rFonts w:ascii="Times New Roman" w:hAnsi="Times New Roman" w:eastAsia="Times New Roman" w:cs="Times New Roman"/>
                <w:b/>
                <w:sz w:val="24"/>
                <w:szCs w:val="24"/>
                <w:lang w:eastAsia="uk-UA"/>
              </w:rPr>
              <w:t xml:space="preserve">0 грн. з ПДВ </w:t>
            </w:r>
          </w:p>
          <w:p>
            <w:pPr>
              <w:spacing w:after="0" w:line="240" w:lineRule="auto"/>
              <w:jc w:val="center"/>
              <w:rPr>
                <w:rFonts w:ascii="Times New Roman" w:hAnsi="Times New Roman" w:eastAsia="Times New Roman" w:cs="Times New Roman"/>
                <w:b/>
                <w:sz w:val="24"/>
                <w:szCs w:val="24"/>
                <w:lang w:eastAsia="uk-UA"/>
              </w:rPr>
            </w:pPr>
          </w:p>
        </w:tc>
        <w:tc>
          <w:tcPr>
            <w:tcW w:w="2988" w:type="dxa"/>
          </w:tcPr>
          <w:p>
            <w:pPr>
              <w:spacing w:after="0" w:line="240" w:lineRule="auto"/>
              <w:jc w:val="center"/>
              <w:rPr>
                <w:rFonts w:ascii="Times New Roman" w:hAnsi="Times New Roman" w:eastAsia="Times New Roman" w:cs="Times New Roman"/>
                <w:b/>
                <w:sz w:val="24"/>
                <w:szCs w:val="24"/>
                <w:lang w:eastAsia="uk-UA"/>
              </w:rPr>
            </w:pPr>
          </w:p>
          <w:p>
            <w:pPr>
              <w:spacing w:after="0" w:line="240" w:lineRule="auto"/>
              <w:jc w:val="center"/>
              <w:rPr>
                <w:rFonts w:ascii="Times New Roman" w:hAnsi="Times New Roman" w:eastAsia="Times New Roman" w:cs="Times New Roman"/>
                <w:b/>
                <w:sz w:val="24"/>
                <w:szCs w:val="24"/>
                <w:lang w:val="ru-RU" w:eastAsia="uk-UA"/>
              </w:rPr>
            </w:pPr>
            <w:r>
              <w:rPr>
                <w:rFonts w:ascii="Times New Roman" w:hAnsi="Times New Roman" w:eastAsia="Times New Roman" w:cs="Times New Roman"/>
                <w:b/>
                <w:sz w:val="24"/>
                <w:szCs w:val="24"/>
                <w:lang w:eastAsia="uk-UA"/>
              </w:rPr>
              <w:t>Відкриті торги з особливостями</w:t>
            </w:r>
            <w:r>
              <w:rPr>
                <w:rFonts w:ascii="Times New Roman" w:hAnsi="Times New Roman" w:eastAsia="Times New Roman" w:cs="Times New Roman"/>
                <w:b/>
                <w:sz w:val="24"/>
                <w:szCs w:val="24"/>
                <w:lang w:val="ru-RU" w:eastAsia="uk-UA"/>
              </w:rPr>
              <w:t xml:space="preserve">  </w:t>
            </w:r>
          </w:p>
          <w:p>
            <w:pPr>
              <w:spacing w:after="0" w:line="240" w:lineRule="auto"/>
              <w:jc w:val="center"/>
              <w:rPr>
                <w:rFonts w:ascii="Times New Roman" w:hAnsi="Times New Roman" w:eastAsia="Times New Roman" w:cs="Times New Roman"/>
                <w:b/>
                <w:sz w:val="24"/>
                <w:szCs w:val="24"/>
                <w:lang w:val="ru-RU" w:eastAsia="uk-UA"/>
              </w:rPr>
            </w:pPr>
          </w:p>
          <w:p>
            <w:pPr>
              <w:spacing w:after="0" w:line="240" w:lineRule="auto"/>
              <w:jc w:val="center"/>
              <w:rPr>
                <w:rFonts w:ascii="Times New Roman" w:hAnsi="Times New Roman" w:eastAsia="Times New Roman" w:cs="Times New Roman"/>
                <w:b/>
                <w:sz w:val="24"/>
                <w:szCs w:val="24"/>
                <w:lang w:eastAsia="uk-UA"/>
              </w:rPr>
            </w:pPr>
            <w:r>
              <w:rPr>
                <w:rFonts w:ascii="Times New Roman" w:hAnsi="Times New Roman" w:eastAsia="Times New Roman" w:cs="Times New Roman"/>
                <w:b/>
                <w:sz w:val="24"/>
                <w:szCs w:val="24"/>
                <w:lang w:eastAsia="uk-UA"/>
              </w:rPr>
              <w:t>UA-202</w:t>
            </w:r>
            <w:r>
              <w:rPr>
                <w:rFonts w:hint="default" w:ascii="Times New Roman" w:hAnsi="Times New Roman" w:eastAsia="Times New Roman" w:cs="Times New Roman"/>
                <w:b/>
                <w:sz w:val="24"/>
                <w:szCs w:val="24"/>
                <w:lang w:val="en-US" w:eastAsia="uk-UA"/>
              </w:rPr>
              <w:t>4</w:t>
            </w:r>
            <w:r>
              <w:rPr>
                <w:rFonts w:ascii="Times New Roman" w:hAnsi="Times New Roman" w:eastAsia="Times New Roman" w:cs="Times New Roman"/>
                <w:b/>
                <w:sz w:val="24"/>
                <w:szCs w:val="24"/>
                <w:lang w:eastAsia="uk-UA"/>
              </w:rPr>
              <w:t>-0</w:t>
            </w:r>
            <w:r>
              <w:rPr>
                <w:rFonts w:hint="default" w:ascii="Times New Roman" w:hAnsi="Times New Roman" w:eastAsia="Times New Roman" w:cs="Times New Roman"/>
                <w:b/>
                <w:sz w:val="24"/>
                <w:szCs w:val="24"/>
                <w:lang w:val="en-US" w:eastAsia="uk-UA"/>
              </w:rPr>
              <w:t>2</w:t>
            </w:r>
            <w:r>
              <w:rPr>
                <w:rFonts w:ascii="Times New Roman" w:hAnsi="Times New Roman" w:eastAsia="Times New Roman" w:cs="Times New Roman"/>
                <w:b/>
                <w:sz w:val="24"/>
                <w:szCs w:val="24"/>
                <w:lang w:eastAsia="uk-UA"/>
              </w:rPr>
              <w:t>-</w:t>
            </w:r>
            <w:r>
              <w:rPr>
                <w:rFonts w:ascii="Times New Roman" w:hAnsi="Times New Roman" w:eastAsia="Times New Roman" w:cs="Times New Roman"/>
                <w:b/>
                <w:sz w:val="24"/>
                <w:szCs w:val="24"/>
                <w:lang w:val="en-US" w:eastAsia="uk-UA"/>
              </w:rPr>
              <w:t>01</w:t>
            </w:r>
            <w:r>
              <w:rPr>
                <w:rFonts w:ascii="Times New Roman" w:hAnsi="Times New Roman" w:eastAsia="Times New Roman" w:cs="Times New Roman"/>
                <w:b/>
                <w:sz w:val="24"/>
                <w:szCs w:val="24"/>
                <w:lang w:val="ru-RU" w:eastAsia="uk-UA"/>
              </w:rPr>
              <w:t>-</w:t>
            </w:r>
            <w:r>
              <w:rPr>
                <w:rFonts w:ascii="Times New Roman" w:hAnsi="Times New Roman" w:eastAsia="Times New Roman" w:cs="Times New Roman"/>
                <w:b/>
                <w:sz w:val="24"/>
                <w:szCs w:val="24"/>
                <w:lang w:eastAsia="uk-UA"/>
              </w:rPr>
              <w:t>0</w:t>
            </w:r>
            <w:r>
              <w:rPr>
                <w:rFonts w:hint="default" w:ascii="Times New Roman" w:hAnsi="Times New Roman" w:eastAsia="Times New Roman" w:cs="Times New Roman"/>
                <w:b/>
                <w:sz w:val="24"/>
                <w:szCs w:val="24"/>
                <w:lang w:val="en-US" w:eastAsia="uk-UA"/>
              </w:rPr>
              <w:t>08466</w:t>
            </w:r>
            <w:r>
              <w:rPr>
                <w:rFonts w:ascii="Times New Roman" w:hAnsi="Times New Roman" w:eastAsia="Times New Roman" w:cs="Times New Roman"/>
                <w:b/>
                <w:sz w:val="24"/>
                <w:szCs w:val="24"/>
                <w:lang w:eastAsia="uk-UA"/>
              </w:rPr>
              <w:t>-</w:t>
            </w:r>
            <w:r>
              <w:rPr>
                <w:rFonts w:ascii="Times New Roman" w:hAnsi="Times New Roman" w:eastAsia="Times New Roman" w:cs="Times New Roman"/>
                <w:b/>
                <w:sz w:val="24"/>
                <w:szCs w:val="24"/>
                <w:lang w:val="en-US" w:eastAsia="uk-UA"/>
              </w:rPr>
              <w:t>a</w:t>
            </w:r>
          </w:p>
          <w:p>
            <w:pPr>
              <w:spacing w:after="0" w:line="240" w:lineRule="auto"/>
              <w:jc w:val="center"/>
              <w:rPr>
                <w:rFonts w:ascii="Times New Roman" w:hAnsi="Times New Roman" w:eastAsia="Times New Roman" w:cs="Times New Roman"/>
                <w:b/>
                <w:sz w:val="24"/>
                <w:szCs w:val="24"/>
                <w:lang w:val="ru-RU" w:eastAsia="uk-UA"/>
              </w:rPr>
            </w:pPr>
          </w:p>
        </w:tc>
        <w:tc>
          <w:tcPr>
            <w:tcW w:w="9781" w:type="dxa"/>
          </w:tcPr>
          <w:p>
            <w:pPr>
              <w:spacing w:after="0" w:line="240" w:lineRule="auto"/>
              <w:jc w:val="both"/>
              <w:rPr>
                <w:rFonts w:ascii="Times New Roman" w:hAnsi="Times New Roman" w:cs="Times New Roman"/>
                <w:color w:val="454545"/>
                <w:sz w:val="24"/>
                <w:szCs w:val="24"/>
              </w:rPr>
            </w:pPr>
          </w:p>
          <w:p>
            <w:pPr>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Код ДК 021-2015 - 15510000-6 Молоко та вершки</w:t>
            </w:r>
          </w:p>
          <w:p>
            <w:pPr>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(Молоко питне ультрапастеризоване)</w:t>
            </w:r>
          </w:p>
          <w:p>
            <w:pPr>
              <w:jc w:val="center"/>
              <w:rPr>
                <w:rFonts w:ascii="Times New Roman" w:hAnsi="Times New Roman" w:eastAsia="Times New Roman" w:cs="Times New Roman"/>
                <w:b/>
                <w:color w:val="000000"/>
                <w:sz w:val="24"/>
                <w:szCs w:val="24"/>
              </w:rPr>
            </w:pPr>
          </w:p>
          <w:p>
            <w:pPr>
              <w:spacing w:after="140" w:line="288" w:lineRule="auto"/>
              <w:ind w:firstLine="567"/>
              <w:jc w:val="both"/>
              <w:rPr>
                <w:rFonts w:ascii="Times New Roman" w:hAnsi="Times New Roman" w:eastAsia="Times New Roman" w:cs="Times New Roman"/>
                <w:b/>
                <w:color w:val="00000A"/>
                <w:sz w:val="24"/>
                <w:szCs w:val="24"/>
              </w:rPr>
            </w:pPr>
            <w:r>
              <w:rPr>
                <w:rFonts w:ascii="Times New Roman" w:hAnsi="Times New Roman" w:eastAsia="Times New Roman" w:cs="Times New Roman"/>
                <w:b/>
                <w:color w:val="00000A"/>
                <w:sz w:val="24"/>
                <w:szCs w:val="24"/>
              </w:rPr>
              <w:t>1. Обсяги та вимоги до закупівлі:</w:t>
            </w:r>
          </w:p>
          <w:p>
            <w:pPr>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Молоко питне ультрапастеризоване - </w:t>
            </w:r>
            <w:r>
              <w:rPr>
                <w:rFonts w:ascii="Times New Roman" w:hAnsi="Times New Roman" w:eastAsia="Times New Roman" w:cs="Times New Roman"/>
                <w:sz w:val="24"/>
                <w:szCs w:val="24"/>
              </w:rPr>
              <w:t>повинн</w:t>
            </w:r>
            <w:r>
              <w:rPr>
                <w:rFonts w:ascii="Times New Roman" w:hAnsi="Times New Roman" w:eastAsia="Times New Roman" w:cs="Times New Roman"/>
                <w:sz w:val="24"/>
                <w:szCs w:val="24"/>
                <w:lang w:val="uk-UA"/>
              </w:rPr>
              <w:t>о</w:t>
            </w:r>
            <w:r>
              <w:rPr>
                <w:rFonts w:ascii="Times New Roman" w:hAnsi="Times New Roman" w:eastAsia="Times New Roman" w:cs="Times New Roman"/>
                <w:sz w:val="24"/>
                <w:szCs w:val="24"/>
              </w:rPr>
              <w:t xml:space="preserve"> бути жирністю 2,5% або 2,6 %, однорідно</w:t>
            </w:r>
            <w:bookmarkStart w:id="0" w:name="_GoBack"/>
            <w:bookmarkEnd w:id="0"/>
            <w:r>
              <w:rPr>
                <w:rFonts w:ascii="Times New Roman" w:hAnsi="Times New Roman" w:eastAsia="Times New Roman" w:cs="Times New Roman"/>
                <w:sz w:val="24"/>
                <w:szCs w:val="24"/>
              </w:rPr>
              <w:t>ю рідиною, без осаду, пластівців білка та грудочок жиру. Колір білий. Смак та запах чисті. Упакування – 900 -  1000 гр. - «Тетра-Фіно-Асептік» або «Тетра-Брік-Асептик». Не повинно містити ГМО.</w:t>
            </w:r>
          </w:p>
          <w:p>
            <w:pPr>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Якість молока повинна відповідати ДСТУ 2661:2010 Молоко коров'яче питне. Загальні технічні умови або ТУ з показниками не  гірше ніж ДСТУ.</w:t>
            </w:r>
          </w:p>
          <w:p>
            <w:pPr>
              <w:ind w:firstLine="567"/>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Очікувана кількість  – </w:t>
            </w:r>
            <w:r>
              <w:rPr>
                <w:rFonts w:ascii="Times New Roman" w:hAnsi="Times New Roman" w:eastAsia="Times New Roman" w:cs="Times New Roman"/>
                <w:b/>
                <w:bCs/>
                <w:sz w:val="24"/>
                <w:szCs w:val="24"/>
                <w:highlight w:val="none"/>
              </w:rPr>
              <w:t>4</w:t>
            </w:r>
            <w:r>
              <w:rPr>
                <w:rFonts w:hint="default" w:ascii="Times New Roman" w:hAnsi="Times New Roman" w:eastAsia="Times New Roman" w:cs="Times New Roman"/>
                <w:b/>
                <w:bCs/>
                <w:sz w:val="24"/>
                <w:szCs w:val="24"/>
                <w:highlight w:val="none"/>
                <w:lang w:val="uk-UA"/>
              </w:rPr>
              <w:t>490</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b/>
                <w:bCs/>
                <w:sz w:val="24"/>
                <w:szCs w:val="24"/>
                <w:highlight w:val="none"/>
              </w:rPr>
              <w:t xml:space="preserve">кг.    </w:t>
            </w:r>
            <w:r>
              <w:rPr>
                <w:rFonts w:ascii="Times New Roman" w:hAnsi="Times New Roman" w:eastAsia="Times New Roman" w:cs="Times New Roman"/>
                <w:sz w:val="24"/>
                <w:szCs w:val="24"/>
                <w:highlight w:val="none"/>
              </w:rPr>
              <w:t xml:space="preserve">   </w:t>
            </w:r>
          </w:p>
          <w:p>
            <w:pPr>
              <w:tabs>
                <w:tab w:val="left" w:pos="142"/>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Поставка товару здійснюється  </w:t>
            </w:r>
            <w:r>
              <w:rPr>
                <w:rFonts w:ascii="Times New Roman" w:hAnsi="Times New Roman" w:eastAsia="Times New Roman" w:cs="Times New Roman"/>
                <w:b/>
                <w:bCs/>
                <w:sz w:val="24"/>
                <w:szCs w:val="24"/>
              </w:rPr>
              <w:t xml:space="preserve">протягом </w:t>
            </w:r>
            <w:r>
              <w:rPr>
                <w:rFonts w:ascii="Times New Roman" w:hAnsi="Times New Roman" w:eastAsia="Times New Roman" w:cs="Times New Roman"/>
                <w:b/>
                <w:bCs/>
                <w:sz w:val="24"/>
                <w:szCs w:val="24"/>
                <w:highlight w:val="none"/>
              </w:rPr>
              <w:t xml:space="preserve"> 2024 р</w:t>
            </w:r>
            <w:r>
              <w:rPr>
                <w:rFonts w:ascii="Times New Roman" w:hAnsi="Times New Roman" w:eastAsia="Times New Roman" w:cs="Times New Roman"/>
                <w:b/>
                <w:bCs/>
                <w:sz w:val="24"/>
                <w:szCs w:val="24"/>
              </w:rPr>
              <w:t>оку</w:t>
            </w:r>
            <w:r>
              <w:rPr>
                <w:rFonts w:ascii="Times New Roman" w:hAnsi="Times New Roman" w:eastAsia="Times New Roman" w:cs="Times New Roman"/>
                <w:sz w:val="24"/>
                <w:szCs w:val="24"/>
              </w:rPr>
              <w:t xml:space="preserve"> партіями  та  транспортом учасника відповідно до  заявок.</w:t>
            </w:r>
          </w:p>
          <w:p>
            <w:pPr>
              <w:tabs>
                <w:tab w:val="left" w:pos="142"/>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Поставка партії  товару повинна бути протягом </w:t>
            </w:r>
            <w:r>
              <w:rPr>
                <w:rFonts w:ascii="Times New Roman" w:hAnsi="Times New Roman" w:eastAsia="Times New Roman" w:cs="Times New Roman"/>
                <w:b/>
                <w:bCs/>
                <w:sz w:val="24"/>
                <w:szCs w:val="24"/>
              </w:rPr>
              <w:t>2-х робочих днів</w:t>
            </w:r>
            <w:r>
              <w:rPr>
                <w:rFonts w:ascii="Times New Roman" w:hAnsi="Times New Roman" w:eastAsia="Times New Roman" w:cs="Times New Roman"/>
                <w:sz w:val="24"/>
                <w:szCs w:val="24"/>
              </w:rPr>
              <w:t xml:space="preserve"> з моменту отримання заявки на поставку відповідної партії товару.</w:t>
            </w:r>
          </w:p>
          <w:p>
            <w:pPr>
              <w:tabs>
                <w:tab w:val="left" w:pos="142"/>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Поставка товару має здійснюватися на  автотранспорті, що призначений та обладнаний для  перевезення харчових продуктів.</w:t>
            </w:r>
          </w:p>
          <w:p>
            <w:pPr>
              <w:tabs>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Поставка товару повинна здійснюватися за адресою:  </w:t>
            </w:r>
            <w:r>
              <w:rPr>
                <w:rFonts w:ascii="Times New Roman" w:hAnsi="Times New Roman" w:eastAsia="Times New Roman" w:cs="Times New Roman"/>
                <w:b/>
                <w:bCs/>
                <w:sz w:val="24"/>
                <w:szCs w:val="24"/>
              </w:rPr>
              <w:t>65005, м. Одеса, вул. Прохоровська, 35</w:t>
            </w:r>
            <w:r>
              <w:rPr>
                <w:rFonts w:ascii="Times New Roman" w:hAnsi="Times New Roman" w:eastAsia="Times New Roman" w:cs="Times New Roman"/>
                <w:sz w:val="24"/>
                <w:szCs w:val="24"/>
              </w:rPr>
              <w:t>.</w:t>
            </w:r>
          </w:p>
          <w:p>
            <w:pPr>
              <w:tabs>
                <w:tab w:val="left" w:pos="142"/>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Строк придатності товару на день поставки повинен становити не менш </w:t>
            </w:r>
            <w:r>
              <w:rPr>
                <w:rFonts w:ascii="Times New Roman" w:hAnsi="Times New Roman" w:eastAsia="Times New Roman" w:cs="Times New Roman"/>
                <w:b/>
                <w:bCs/>
                <w:sz w:val="24"/>
                <w:szCs w:val="24"/>
              </w:rPr>
              <w:t>75%</w:t>
            </w:r>
            <w:r>
              <w:rPr>
                <w:rFonts w:ascii="Times New Roman" w:hAnsi="Times New Roman" w:eastAsia="Times New Roman" w:cs="Times New Roman"/>
                <w:sz w:val="24"/>
                <w:szCs w:val="24"/>
              </w:rPr>
              <w:t xml:space="preserve"> від загального строку придатності.</w:t>
            </w:r>
          </w:p>
          <w:p>
            <w:pPr>
              <w:tabs>
                <w:tab w:val="left" w:pos="142"/>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Кожна партія товару повинна супроводжуватись документом, який підтверджує якість продукції.</w:t>
            </w:r>
          </w:p>
          <w:p>
            <w:pPr>
              <w:tabs>
                <w:tab w:val="left" w:pos="0"/>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Виконавець забезпечує належне санітарне утримання виробничих приміщень, обладнання, інвентарю, а також контролює дотримання працівниками виконавця правил особистої гігієни. </w:t>
            </w:r>
          </w:p>
          <w:p>
            <w:pPr>
              <w:tabs>
                <w:tab w:val="left" w:pos="0"/>
                <w:tab w:val="left" w:pos="284"/>
                <w:tab w:val="left" w:pos="851"/>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 виявленні Замовником дефектів упаковки товару,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кількості, вказаній в заявці Замовника.</w:t>
            </w:r>
          </w:p>
          <w:p>
            <w:pPr>
              <w:tabs>
                <w:tab w:val="left" w:pos="0"/>
                <w:tab w:val="left" w:pos="284"/>
                <w:tab w:val="left" w:pos="851"/>
              </w:tabs>
              <w:spacing w:after="0"/>
              <w:ind w:firstLine="567"/>
              <w:jc w:val="both"/>
              <w:rPr>
                <w:rFonts w:ascii="Times New Roman" w:hAnsi="Times New Roman" w:eastAsia="Times New Roman" w:cs="Times New Roman"/>
                <w:sz w:val="24"/>
                <w:szCs w:val="24"/>
              </w:rPr>
            </w:pPr>
          </w:p>
          <w:p>
            <w:pPr>
              <w:ind w:firstLine="567"/>
              <w:rPr>
                <w:rFonts w:ascii="Times New Roman" w:hAnsi="Times New Roman" w:eastAsia="Times New Roman" w:cs="Times New Roman"/>
                <w:b/>
                <w:i w:val="0"/>
                <w:iCs/>
                <w:sz w:val="24"/>
                <w:szCs w:val="24"/>
                <w:highlight w:val="none"/>
              </w:rPr>
            </w:pPr>
            <w:r>
              <w:rPr>
                <w:rFonts w:ascii="Times New Roman" w:hAnsi="Times New Roman" w:eastAsia="Times New Roman" w:cs="Times New Roman"/>
                <w:b/>
                <w:i w:val="0"/>
                <w:iCs/>
                <w:sz w:val="24"/>
                <w:szCs w:val="24"/>
                <w:highlight w:val="none"/>
              </w:rPr>
              <w:t>Строк постачання – протягом 2024 року,  до 31.12.2024.</w:t>
            </w:r>
          </w:p>
          <w:p>
            <w:pPr>
              <w:spacing w:after="0"/>
              <w:ind w:firstLine="20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Для підтвердження відповідності тендерної пропозиції Учасника технічним, якісним, кількісним та іншим вимогам до предмета закупівлі, Учаснику необхідно надати наступні документи:</w:t>
            </w:r>
          </w:p>
          <w:p>
            <w:pPr>
              <w:spacing w:after="0"/>
              <w:ind w:firstLine="207"/>
              <w:jc w:val="both"/>
              <w:rPr>
                <w:rFonts w:ascii="Times New Roman" w:hAnsi="Times New Roman" w:eastAsia="Times New Roman" w:cs="Times New Roman"/>
                <w:b/>
                <w:sz w:val="24"/>
                <w:szCs w:val="24"/>
              </w:rPr>
            </w:pP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u w:val="single"/>
              </w:rPr>
              <w:t>1. Сертифікат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потужностей;</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2. Сертифікат на систему управління якістю відповідно до ДСТУ ISO 9001:2015 (ISO 9001:2015,</w:t>
            </w:r>
            <w:r>
              <w:rPr>
                <w:rFonts w:ascii="Times New Roman" w:hAnsi="Times New Roman" w:eastAsia="Times New Roman" w:cs="Times New Roman"/>
                <w:sz w:val="24"/>
                <w:szCs w:val="24"/>
                <w:highlight w:val="none"/>
                <w:u w:val="single"/>
              </w:rPr>
              <w:t xml:space="preserve"> ISO 9001:2018, I</w:t>
            </w:r>
            <w:r>
              <w:rPr>
                <w:rFonts w:ascii="Times New Roman" w:hAnsi="Times New Roman" w:eastAsia="Times New Roman" w:cs="Times New Roman"/>
                <w:sz w:val="24"/>
                <w:szCs w:val="24"/>
                <w:u w:val="single"/>
              </w:rPr>
              <w:t>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потужностей;</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3. Сертифікат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потужностей;</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4. 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 на зареєстровані потужності, згідно з реєстром відповідних потужностей;</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5. Оригінал або копію наказу (в редакції дійсній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pPr>
              <w:tabs>
                <w:tab w:val="left" w:pos="142"/>
                <w:tab w:val="left" w:pos="284"/>
                <w:tab w:val="left" w:pos="851"/>
              </w:tabs>
              <w:spacing w:after="0"/>
              <w:jc w:val="both"/>
              <w:rPr>
                <w:rFonts w:ascii="Times New Roman" w:hAnsi="Times New Roman" w:eastAsia="Times New Roman" w:cs="Times New Roman"/>
                <w:sz w:val="24"/>
                <w:szCs w:val="24"/>
                <w:highlight w:val="none"/>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6. Оригінали або копії документів (сертифікати та/або свідоцтва), які підтверджують, що Учасник 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r>
              <w:rPr>
                <w:rFonts w:ascii="Times New Roman" w:hAnsi="Times New Roman" w:eastAsia="Times New Roman" w:cs="Times New Roman"/>
                <w:sz w:val="24"/>
                <w:szCs w:val="24"/>
                <w:highlight w:val="none"/>
                <w:u w:val="single"/>
              </w:rPr>
              <w:t>»,  а також сертифікати та/або свідоцтва щодо всіх членів групи НАССР, які пройшли навчання проведенню внутрішніх аудитів відповідно до вимог і положень стандартів ДСТУ ISO 9001:2015 (ISO 9001:2015, ISO 9001:2018, IDT); ДСТУ ISO 22000:2019 (ISO 22000:2018, IDT); ДСТУ ISO 14001:2015 (ISO 14001:2015, IDT) та ДСТУ ISO 19011:2019 (ISO 19011:2018, IDT).</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7. Довідка у довільній формі з описом  заходів, які здійснюються оператором ринку харчових продуктів – Учасником по встановленню інших операторів ринку, які постачають йому харчові продукти за принципом "крок назад" та "крок вперед" та надати документи, що встановлюють порядок виконання Учасником цих заходів, а також витяги з журналу простежуваності за останні 3 місяці (достатнім є надання не менш 2-х витягів за кожний з місяців).</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8. Довідку у довільній формі з описом заходів, які здійснює оператор ринку харчових продуктів – Учасник,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9. Довідку у довільній формі, що містить пояснення щодо виконання Учасником положень ч. 2 ст. 20 Закону України № 771/97 «Про основні принципи та вимоги до безпечності та якості харчових продуктів» зі змінами.</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10.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аналізу небезпечних факторів, виявлення критичних точок та здійснення контролю за критичними точками.</w:t>
            </w:r>
          </w:p>
          <w:p>
            <w:pPr>
              <w:tabs>
                <w:tab w:val="left" w:pos="142"/>
                <w:tab w:val="left" w:pos="284"/>
                <w:tab w:val="left" w:pos="851"/>
              </w:tabs>
              <w:spacing w:after="0"/>
              <w:jc w:val="both"/>
              <w:rPr>
                <w:rFonts w:ascii="Times New Roman" w:hAnsi="Times New Roman" w:eastAsia="Times New Roman" w:cs="Times New Roman"/>
                <w:sz w:val="24"/>
                <w:szCs w:val="24"/>
                <w:highlight w:val="none"/>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highlight w:val="none"/>
              </w:rPr>
              <w:t xml:space="preserve">11. </w:t>
            </w:r>
            <w:r>
              <w:rPr>
                <w:rFonts w:ascii="Times New Roman" w:hAnsi="Times New Roman" w:eastAsia="Times New Roman" w:cs="Times New Roman"/>
                <w:sz w:val="24"/>
                <w:szCs w:val="24"/>
                <w:highlight w:val="none"/>
                <w:u w:val="single"/>
              </w:rPr>
              <w:t>Документ Держпродспоживслужби, виданий Учаснику не раніше 2023 року, складений за результатами проведення заходу державного контролю у формі аудиту постійно діючих процедур, заснованих на принципах НАССР стосовно приміщень, зазначених в довідці про наявність обладнання та матеріально-технічної бази, із відсутністю фактів виявлених порушень.</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12. Документи, що підтверджують виконання Учасником вимог Закону України № 771/97 «Про основні принципи та вимоги до безпечності та якості харчових продуктів» зі змінами щодо гігієни персоналу потужностей, який працює у зоні поводження з харчовими продуктами, а саме:</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 документ/и, що встановлюють порядок виконання Учасником цих заходів;</w:t>
            </w:r>
          </w:p>
          <w:p>
            <w:pPr>
              <w:tabs>
                <w:tab w:val="left" w:pos="142"/>
                <w:tab w:val="left" w:pos="284"/>
                <w:tab w:val="left" w:pos="851"/>
              </w:tabs>
              <w:spacing w:after="0"/>
              <w:jc w:val="both"/>
              <w:rPr>
                <w:rFonts w:ascii="Times New Roman" w:hAnsi="Times New Roman" w:eastAsia="Times New Roman" w:cs="Times New Roman"/>
                <w:sz w:val="24"/>
                <w:szCs w:val="24"/>
                <w:highlight w:val="none"/>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highlight w:val="none"/>
                <w:u w:val="single"/>
              </w:rPr>
              <w:t>• копії/витяги з журналу (книги реєстрації тощо) з інформацією про облік медичних книжок працівників (водій/ї, експедитор/и, комірник/и, вантажник/и), задіяних у роботі з предметом закупівлі за поточний або 2023 рік;</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 копії/витяги з журналу (книги реєстрації тощо) з інформацією відносно контролю за станом здоров’я працівників (водій/ї, експедитор/и, комірник/и, вантажник/и), задіяних у роботі з предметом закупівлі за останні 3 місяці (достатнім є надання не менш 2-х витягів за кожний з місяців);</w:t>
            </w:r>
          </w:p>
          <w:p>
            <w:pPr>
              <w:tabs>
                <w:tab w:val="left" w:pos="142"/>
                <w:tab w:val="left" w:pos="284"/>
                <w:tab w:val="left" w:pos="851"/>
              </w:tabs>
              <w:spacing w:after="0"/>
              <w:jc w:val="both"/>
              <w:rPr>
                <w:rFonts w:ascii="Times New Roman" w:hAnsi="Times New Roman" w:eastAsia="Times New Roman" w:cs="Times New Roman"/>
                <w:sz w:val="24"/>
                <w:szCs w:val="24"/>
                <w:highlight w:val="none"/>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 xml:space="preserve">• копії/витяги з журналу (книги реєстрації тощо) з інформацією про навчання (інструктажі) працівників (водій/ї, експедитор/и, комірник/и, вантажник/и) з питань дотримання правил особистої гігієни та гігієнічних вимог при виробництві/зберіганні продуктів харчування, задіяних у роботі з предметом закупівлі </w:t>
            </w:r>
            <w:r>
              <w:rPr>
                <w:rFonts w:ascii="Times New Roman" w:hAnsi="Times New Roman" w:eastAsia="Times New Roman" w:cs="Times New Roman"/>
                <w:sz w:val="24"/>
                <w:szCs w:val="24"/>
                <w:highlight w:val="none"/>
                <w:u w:val="single"/>
              </w:rPr>
              <w:t>за поточний або 2023 рік;</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 xml:space="preserve">• 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w:t>
            </w:r>
            <w:r>
              <w:rPr>
                <w:rFonts w:ascii="Times New Roman" w:hAnsi="Times New Roman" w:eastAsia="Times New Roman" w:cs="Times New Roman"/>
                <w:sz w:val="24"/>
                <w:szCs w:val="24"/>
                <w:highlight w:val="none"/>
                <w:u w:val="single"/>
              </w:rPr>
              <w:t xml:space="preserve">видані не раніше 2023 року </w:t>
            </w:r>
            <w:r>
              <w:rPr>
                <w:rFonts w:ascii="Times New Roman" w:hAnsi="Times New Roman" w:eastAsia="Times New Roman" w:cs="Times New Roman"/>
                <w:sz w:val="24"/>
                <w:szCs w:val="24"/>
                <w:u w:val="single"/>
              </w:rPr>
              <w:t>в Державних або комунальних установах Міністерства охорони здоров’я України.</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13. Довідку (або інший документ), що свідчить про додержання умов перевезення предмету закупівлі, яка видана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14.Для підтвердження дотримання температурно-вологісних параметрів Учасник має подати наступні документи:</w:t>
            </w:r>
          </w:p>
          <w:p>
            <w:pPr>
              <w:tabs>
                <w:tab w:val="left" w:pos="142"/>
                <w:tab w:val="left" w:pos="284"/>
                <w:tab w:val="left" w:pos="851"/>
              </w:tabs>
              <w:spacing w:after="0"/>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highlight w:val="none"/>
                <w:u w:val="single"/>
              </w:rPr>
              <w:t>- сертифікат(-и) пр</w:t>
            </w:r>
            <w:r>
              <w:rPr>
                <w:rFonts w:ascii="Times New Roman" w:hAnsi="Times New Roman" w:eastAsia="Times New Roman" w:cs="Times New Roman"/>
                <w:sz w:val="24"/>
                <w:szCs w:val="24"/>
                <w:u w:val="single"/>
              </w:rPr>
              <w:t>о калібрування вимірювальних приладів, виданий органом із калібрування, акредитованим Національним агентством з акредитації України, на ім’я учасника, та дійсний на момент подання пропозиції;</w:t>
            </w:r>
          </w:p>
          <w:p>
            <w:pPr>
              <w:ind w:firstLine="708"/>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атестат про акредитацію органу із калібрування.</w:t>
            </w:r>
          </w:p>
          <w:p>
            <w:pPr>
              <w:numPr>
                <w:ilvl w:val="0"/>
                <w:numId w:val="1"/>
              </w:numPr>
              <w:ind w:firstLine="708"/>
              <w:rPr>
                <w:rFonts w:ascii="Times New Roman" w:hAnsi="Times New Roman"/>
                <w:sz w:val="24"/>
                <w:szCs w:val="24"/>
              </w:rPr>
            </w:pPr>
            <w:r>
              <w:rPr>
                <w:rFonts w:ascii="Times New Roman" w:hAnsi="Times New Roman" w:eastAsia="Times New Roman" w:cs="Times New Roman"/>
                <w:sz w:val="24"/>
                <w:szCs w:val="24"/>
                <w:highlight w:val="none"/>
                <w:u w:val="single"/>
              </w:rPr>
              <w:t>Оригінал або копію декларації виробника або іншого документу, який відповідно до чинного законодавства посвідчує якість запропонованого товару відповідно до Технічних вимог.</w:t>
            </w:r>
            <w:r>
              <w:rPr>
                <w:rFonts w:ascii="Times New Roman" w:hAnsi="Times New Roman" w:cs="Times New Roman"/>
                <w:b/>
                <w:i/>
                <w:sz w:val="24"/>
                <w:szCs w:val="24"/>
                <w:lang w:eastAsia="ar-SA"/>
              </w:rPr>
              <w:br w:type="page"/>
            </w:r>
            <w:r>
              <w:rPr>
                <w:rFonts w:ascii="Times New Roman" w:hAnsi="Times New Roman" w:eastAsia="Times New Roman" w:cs="Times New Roman"/>
                <w:b/>
                <w:bCs/>
                <w:color w:val="000000"/>
                <w:sz w:val="24"/>
                <w:szCs w:val="24"/>
                <w:lang w:val="ru-RU" w:eastAsia="ru-RU"/>
              </w:rPr>
              <w:t xml:space="preserve"> </w:t>
            </w:r>
          </w:p>
        </w:tc>
      </w:tr>
    </w:tbl>
    <w:p>
      <w:pPr>
        <w:shd w:val="clear" w:color="auto" w:fill="FFFFFF"/>
        <w:spacing w:after="0" w:line="240" w:lineRule="auto"/>
        <w:jc w:val="center"/>
        <w:rPr>
          <w:rFonts w:ascii="Times New Roman" w:hAnsi="Times New Roman" w:eastAsia="Times New Roman" w:cs="Times New Roman"/>
          <w:sz w:val="24"/>
          <w:szCs w:val="24"/>
          <w:lang w:eastAsia="uk-UA"/>
        </w:rPr>
      </w:pPr>
    </w:p>
    <w:p>
      <w:pPr>
        <w:rPr>
          <w:rFonts w:ascii="Times New Roman" w:hAnsi="Times New Roman" w:cs="Times New Roman"/>
          <w:sz w:val="24"/>
          <w:szCs w:val="24"/>
        </w:rPr>
      </w:pPr>
    </w:p>
    <w:sectPr>
      <w:pgSz w:w="16838" w:h="11906" w:orient="landscape"/>
      <w:pgMar w:top="709" w:right="1134" w:bottom="212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CC"/>
    <w:family w:val="swiss"/>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290EB"/>
    <w:multiLevelType w:val="singleLevel"/>
    <w:tmpl w:val="388290EB"/>
    <w:lvl w:ilvl="0" w:tentative="0">
      <w:start w:val="1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2F"/>
    <w:rsid w:val="000B6A57"/>
    <w:rsid w:val="00102512"/>
    <w:rsid w:val="00125C17"/>
    <w:rsid w:val="001311EF"/>
    <w:rsid w:val="001738B8"/>
    <w:rsid w:val="0017630A"/>
    <w:rsid w:val="001C7598"/>
    <w:rsid w:val="00236565"/>
    <w:rsid w:val="0023690B"/>
    <w:rsid w:val="002552ED"/>
    <w:rsid w:val="002665D0"/>
    <w:rsid w:val="002C02F8"/>
    <w:rsid w:val="002C5A62"/>
    <w:rsid w:val="00352965"/>
    <w:rsid w:val="00365A2F"/>
    <w:rsid w:val="003E4E76"/>
    <w:rsid w:val="00430330"/>
    <w:rsid w:val="00430AFF"/>
    <w:rsid w:val="004821A3"/>
    <w:rsid w:val="005B2BC4"/>
    <w:rsid w:val="005E7478"/>
    <w:rsid w:val="00681671"/>
    <w:rsid w:val="00704732"/>
    <w:rsid w:val="00713593"/>
    <w:rsid w:val="00747820"/>
    <w:rsid w:val="00805BA7"/>
    <w:rsid w:val="008B1CF3"/>
    <w:rsid w:val="00945BE7"/>
    <w:rsid w:val="00974FFA"/>
    <w:rsid w:val="009D2A70"/>
    <w:rsid w:val="009F0BDF"/>
    <w:rsid w:val="009F2E46"/>
    <w:rsid w:val="00A43BE2"/>
    <w:rsid w:val="00A7299C"/>
    <w:rsid w:val="00A76604"/>
    <w:rsid w:val="00A81960"/>
    <w:rsid w:val="00A81E65"/>
    <w:rsid w:val="00A83042"/>
    <w:rsid w:val="00AB018D"/>
    <w:rsid w:val="00AD6D4B"/>
    <w:rsid w:val="00AE6BCE"/>
    <w:rsid w:val="00B3079D"/>
    <w:rsid w:val="00B31FA2"/>
    <w:rsid w:val="00B65035"/>
    <w:rsid w:val="00B729C6"/>
    <w:rsid w:val="00C2598E"/>
    <w:rsid w:val="00C76FF8"/>
    <w:rsid w:val="00C96B00"/>
    <w:rsid w:val="00D34FD6"/>
    <w:rsid w:val="00D71336"/>
    <w:rsid w:val="00E17014"/>
    <w:rsid w:val="178705E7"/>
    <w:rsid w:val="6D4E18C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TML Preformatted"/>
    <w:basedOn w:val="1"/>
    <w:link w:val="9"/>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color w:val="000000"/>
      <w:sz w:val="18"/>
      <w:szCs w:val="18"/>
      <w:lang w:val="ru-RU" w:eastAsia="ru-RU"/>
    </w:rPr>
  </w:style>
  <w:style w:type="table" w:styleId="5">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Без интервала3"/>
    <w:uiPriority w:val="0"/>
    <w:pPr>
      <w:suppressAutoHyphens/>
    </w:pPr>
    <w:rPr>
      <w:rFonts w:ascii="Calibri" w:hAnsi="Calibri" w:eastAsia="Calibri" w:cs="Times New Roman"/>
      <w:sz w:val="22"/>
      <w:szCs w:val="22"/>
      <w:lang w:val="uk-UA" w:eastAsia="en-US" w:bidi="ar-SA"/>
    </w:rPr>
  </w:style>
  <w:style w:type="paragraph" w:styleId="7">
    <w:name w:val="List Paragraph"/>
    <w:basedOn w:val="1"/>
    <w:link w:val="8"/>
    <w:qFormat/>
    <w:uiPriority w:val="0"/>
    <w:pPr>
      <w:spacing w:line="259" w:lineRule="auto"/>
      <w:ind w:left="720"/>
      <w:contextualSpacing/>
    </w:pPr>
    <w:rPr>
      <w:rFonts w:ascii="Calibri" w:hAnsi="Calibri" w:eastAsia="Calibri" w:cs="Calibri"/>
      <w:lang w:eastAsia="zh-CN"/>
    </w:rPr>
  </w:style>
  <w:style w:type="character" w:customStyle="1" w:styleId="8">
    <w:name w:val="Абзац списка Знак"/>
    <w:link w:val="7"/>
    <w:locked/>
    <w:uiPriority w:val="0"/>
    <w:rPr>
      <w:rFonts w:ascii="Calibri" w:hAnsi="Calibri" w:eastAsia="Calibri" w:cs="Calibri"/>
      <w:sz w:val="22"/>
      <w:szCs w:val="22"/>
      <w:lang w:val="uk-UA"/>
    </w:rPr>
  </w:style>
  <w:style w:type="character" w:customStyle="1" w:styleId="9">
    <w:name w:val="Стандартный HTML Знак"/>
    <w:basedOn w:val="2"/>
    <w:link w:val="4"/>
    <w:semiHidden/>
    <w:uiPriority w:val="0"/>
    <w:rPr>
      <w:rFonts w:ascii="Courier New" w:hAnsi="Courier New" w:eastAsia="Times New Roman"/>
      <w:color w:val="000000"/>
      <w:sz w:val="18"/>
      <w:szCs w:val="18"/>
      <w:lang w:val="ru-RU" w:eastAsia="ru-RU"/>
    </w:rPr>
  </w:style>
  <w:style w:type="paragraph" w:styleId="10">
    <w:name w:val="No Spacing"/>
    <w:qFormat/>
    <w:uiPriority w:val="1"/>
    <w:rPr>
      <w:rFonts w:ascii="Calibri" w:hAnsi="Calibri" w:eastAsia="Times New Roman" w:cs="Times New Roman"/>
      <w:sz w:val="22"/>
      <w:szCs w:val="22"/>
      <w:lang w:val="uk-UA" w:eastAsia="uk-UA" w:bidi="ar-SA"/>
    </w:rPr>
  </w:style>
  <w:style w:type="character" w:customStyle="1" w:styleId="11">
    <w:name w:val="apple-style-span"/>
    <w:uiPriority w:val="99"/>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697</Words>
  <Characters>3977</Characters>
  <Lines>33</Lines>
  <Paragraphs>9</Paragraphs>
  <TotalTime>1</TotalTime>
  <ScaleCrop>false</ScaleCrop>
  <LinksUpToDate>false</LinksUpToDate>
  <CharactersWithSpaces>4665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2021-11-29T13:18:00Z</dcterms:created>
  <dc:creator>chernikov</dc:creator>
  <cp:lastModifiedBy>chernikov</cp:lastModifiedBy>
  <cp:lastPrinted>2021-02-05T13:32:00Z</cp:lastPrinted>
  <dcterms:modified xsi:type="dcterms:W3CDTF">2024-02-01T12:23:01Z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5342D403CE1249F4B949AD80FF116A5E_12</vt:lpwstr>
  </property>
</Properties>
</file>