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AFF" w:rsidRDefault="00430AFF">
      <w:pPr>
        <w:shd w:val="clear" w:color="auto" w:fill="FFFFFF"/>
        <w:spacing w:after="0" w:line="240" w:lineRule="auto"/>
        <w:jc w:val="center"/>
        <w:rPr>
          <w:rFonts w:ascii="Times New Roman" w:eastAsia="Times New Roman" w:hAnsi="Times New Roman" w:cs="Times New Roman"/>
          <w:b/>
          <w:bCs/>
          <w:lang w:eastAsia="uk-UA"/>
        </w:rPr>
      </w:pPr>
    </w:p>
    <w:p w:rsidR="00430AFF" w:rsidRDefault="00125C17">
      <w:pPr>
        <w:shd w:val="clear" w:color="auto" w:fill="FFFFFF"/>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Інформація щодо процедури закупівлі  Одеськ</w:t>
      </w:r>
      <w:r w:rsidR="001738B8">
        <w:rPr>
          <w:rFonts w:ascii="Times New Roman" w:eastAsia="Times New Roman" w:hAnsi="Times New Roman" w:cs="Times New Roman"/>
          <w:b/>
          <w:bCs/>
          <w:sz w:val="28"/>
          <w:szCs w:val="28"/>
          <w:lang w:eastAsia="uk-UA"/>
        </w:rPr>
        <w:t>ого</w:t>
      </w:r>
      <w:r>
        <w:rPr>
          <w:rFonts w:ascii="Times New Roman" w:eastAsia="Times New Roman" w:hAnsi="Times New Roman" w:cs="Times New Roman"/>
          <w:b/>
          <w:bCs/>
          <w:sz w:val="28"/>
          <w:szCs w:val="28"/>
          <w:lang w:eastAsia="uk-UA"/>
        </w:rPr>
        <w:t xml:space="preserve"> НДЕКЦ МВС</w:t>
      </w:r>
    </w:p>
    <w:p w:rsidR="00430AFF" w:rsidRDefault="00125C17">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виконання Постанови КМУ від 11.10.2016 №710 (зі змінами)</w:t>
      </w:r>
    </w:p>
    <w:p w:rsidR="00430AFF" w:rsidRDefault="00430AFF">
      <w:pPr>
        <w:shd w:val="clear" w:color="auto" w:fill="FFFFFF"/>
        <w:spacing w:after="0" w:line="240" w:lineRule="auto"/>
        <w:jc w:val="center"/>
        <w:rPr>
          <w:rFonts w:ascii="Times New Roman" w:eastAsia="Times New Roman" w:hAnsi="Times New Roman" w:cs="Times New Roman"/>
          <w:lang w:eastAsia="uk-UA"/>
        </w:rPr>
      </w:pPr>
    </w:p>
    <w:tbl>
      <w:tblPr>
        <w:tblStyle w:val="a3"/>
        <w:tblW w:w="15452" w:type="dxa"/>
        <w:tblInd w:w="-289" w:type="dxa"/>
        <w:tblLook w:val="04A0" w:firstRow="1" w:lastRow="0" w:firstColumn="1" w:lastColumn="0" w:noHBand="0" w:noVBand="1"/>
      </w:tblPr>
      <w:tblGrid>
        <w:gridCol w:w="2683"/>
        <w:gridCol w:w="2988"/>
        <w:gridCol w:w="9781"/>
      </w:tblGrid>
      <w:tr w:rsidR="00430AFF" w:rsidTr="0023690B">
        <w:tc>
          <w:tcPr>
            <w:tcW w:w="2683"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Предмет закупівлі, очікувана вартість</w:t>
            </w:r>
          </w:p>
        </w:tc>
        <w:tc>
          <w:tcPr>
            <w:tcW w:w="2988"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Процедура закупівлі та ідентифікатор процедури</w:t>
            </w:r>
          </w:p>
        </w:tc>
        <w:tc>
          <w:tcPr>
            <w:tcW w:w="9781" w:type="dxa"/>
          </w:tcPr>
          <w:p w:rsidR="00430AFF" w:rsidRDefault="00125C17">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Обґрунтування технічних та якісних характеристик предмета закупівлі</w:t>
            </w:r>
          </w:p>
        </w:tc>
      </w:tr>
      <w:tr w:rsidR="00430AFF" w:rsidTr="0023690B">
        <w:trPr>
          <w:trHeight w:val="2971"/>
        </w:trPr>
        <w:tc>
          <w:tcPr>
            <w:tcW w:w="2683" w:type="dxa"/>
          </w:tcPr>
          <w:p w:rsidR="002A4D6D" w:rsidRPr="002A4D6D" w:rsidRDefault="002A4D6D" w:rsidP="002A4D6D">
            <w:pPr>
              <w:spacing w:after="0" w:line="240" w:lineRule="auto"/>
              <w:rPr>
                <w:rFonts w:ascii="Times New Roman" w:eastAsia="Calibri" w:hAnsi="Times New Roman" w:cs="Times New Roman"/>
                <w:b/>
                <w:sz w:val="24"/>
                <w:szCs w:val="24"/>
                <w:lang w:eastAsia="uk-UA"/>
              </w:rPr>
            </w:pPr>
          </w:p>
          <w:p w:rsidR="002A4D6D" w:rsidRPr="002A4D6D" w:rsidRDefault="002A4D6D" w:rsidP="002A4D6D">
            <w:pPr>
              <w:tabs>
                <w:tab w:val="left" w:pos="9781"/>
              </w:tabs>
              <w:jc w:val="center"/>
              <w:rPr>
                <w:rFonts w:ascii="Times New Roman" w:hAnsi="Times New Roman" w:cs="Times New Roman"/>
                <w:b/>
                <w:bCs/>
                <w:color w:val="000000"/>
                <w:sz w:val="24"/>
                <w:szCs w:val="24"/>
                <w:lang w:eastAsia="ru-RU"/>
              </w:rPr>
            </w:pPr>
            <w:r w:rsidRPr="002A4D6D">
              <w:rPr>
                <w:rFonts w:ascii="Times New Roman" w:hAnsi="Times New Roman" w:cs="Times New Roman"/>
                <w:b/>
                <w:bCs/>
                <w:color w:val="000000"/>
                <w:sz w:val="24"/>
                <w:szCs w:val="24"/>
                <w:lang w:eastAsia="ru-RU"/>
              </w:rPr>
              <w:t xml:space="preserve">код </w:t>
            </w:r>
            <w:r w:rsidRPr="002A4D6D">
              <w:rPr>
                <w:rFonts w:ascii="Times New Roman" w:hAnsi="Times New Roman" w:cs="Times New Roman"/>
                <w:b/>
                <w:sz w:val="24"/>
                <w:szCs w:val="24"/>
              </w:rPr>
              <w:t xml:space="preserve"> </w:t>
            </w:r>
            <w:r w:rsidRPr="002A4D6D">
              <w:rPr>
                <w:rFonts w:ascii="Times New Roman" w:hAnsi="Times New Roman" w:cs="Times New Roman"/>
                <w:b/>
                <w:bCs/>
                <w:color w:val="000000"/>
                <w:sz w:val="24"/>
                <w:szCs w:val="24"/>
                <w:lang w:eastAsia="ru-RU"/>
              </w:rPr>
              <w:t>ДК 021:2015:15510000-6 Молоко та вершки</w:t>
            </w:r>
          </w:p>
          <w:p w:rsidR="002A4D6D" w:rsidRPr="002A4D6D" w:rsidRDefault="002A4D6D" w:rsidP="002A4D6D">
            <w:pPr>
              <w:jc w:val="center"/>
              <w:rPr>
                <w:rFonts w:ascii="Times New Roman" w:hAnsi="Times New Roman" w:cs="Times New Roman"/>
                <w:b/>
                <w:bCs/>
                <w:color w:val="000000"/>
                <w:sz w:val="24"/>
                <w:szCs w:val="24"/>
                <w:lang w:eastAsia="ru-RU"/>
              </w:rPr>
            </w:pPr>
            <w:r w:rsidRPr="002A4D6D">
              <w:rPr>
                <w:rFonts w:ascii="Times New Roman" w:hAnsi="Times New Roman" w:cs="Times New Roman"/>
                <w:b/>
                <w:bCs/>
                <w:color w:val="000000"/>
                <w:sz w:val="24"/>
                <w:szCs w:val="24"/>
                <w:lang w:eastAsia="ru-RU"/>
              </w:rPr>
              <w:t xml:space="preserve">(Молоко питне </w:t>
            </w:r>
            <w:proofErr w:type="spellStart"/>
            <w:r w:rsidRPr="002A4D6D">
              <w:rPr>
                <w:rFonts w:ascii="Times New Roman" w:hAnsi="Times New Roman" w:cs="Times New Roman"/>
                <w:b/>
                <w:bCs/>
                <w:color w:val="000000"/>
                <w:sz w:val="24"/>
                <w:szCs w:val="24"/>
                <w:lang w:eastAsia="ru-RU"/>
              </w:rPr>
              <w:t>ультрапастеризоване</w:t>
            </w:r>
            <w:proofErr w:type="spellEnd"/>
            <w:r w:rsidRPr="002A4D6D">
              <w:rPr>
                <w:rFonts w:ascii="Times New Roman" w:hAnsi="Times New Roman" w:cs="Times New Roman"/>
                <w:b/>
                <w:bCs/>
                <w:color w:val="000000"/>
                <w:sz w:val="24"/>
                <w:szCs w:val="24"/>
                <w:lang w:eastAsia="ru-RU"/>
              </w:rPr>
              <w:t>)</w:t>
            </w:r>
          </w:p>
          <w:p w:rsidR="005C2307" w:rsidRPr="002A4D6D" w:rsidRDefault="005C2307" w:rsidP="00E71DEC">
            <w:pPr>
              <w:spacing w:after="0" w:line="240" w:lineRule="auto"/>
              <w:rPr>
                <w:rFonts w:ascii="Times New Roman" w:eastAsia="Calibri" w:hAnsi="Times New Roman" w:cs="Times New Roman"/>
                <w:b/>
                <w:sz w:val="24"/>
                <w:szCs w:val="24"/>
                <w:lang w:eastAsia="uk-UA"/>
              </w:rPr>
            </w:pPr>
          </w:p>
          <w:p w:rsidR="00430AFF" w:rsidRPr="002A4D6D" w:rsidRDefault="005C2307" w:rsidP="002A4D6D">
            <w:pPr>
              <w:spacing w:after="0" w:line="240" w:lineRule="auto"/>
              <w:jc w:val="center"/>
              <w:rPr>
                <w:rFonts w:ascii="Times New Roman" w:eastAsia="Times New Roman" w:hAnsi="Times New Roman" w:cs="Times New Roman"/>
                <w:b/>
                <w:sz w:val="24"/>
                <w:szCs w:val="24"/>
                <w:lang w:eastAsia="uk-UA"/>
              </w:rPr>
            </w:pPr>
            <w:r w:rsidRPr="002A4D6D">
              <w:rPr>
                <w:rFonts w:ascii="Times New Roman" w:eastAsia="Times New Roman" w:hAnsi="Times New Roman" w:cs="Times New Roman"/>
                <w:b/>
                <w:sz w:val="24"/>
                <w:szCs w:val="24"/>
                <w:lang w:eastAsia="uk-UA"/>
              </w:rPr>
              <w:t>75</w:t>
            </w:r>
            <w:r w:rsidR="00430330" w:rsidRPr="002A4D6D">
              <w:rPr>
                <w:rFonts w:ascii="Times New Roman" w:eastAsia="Times New Roman" w:hAnsi="Times New Roman" w:cs="Times New Roman"/>
                <w:b/>
                <w:sz w:val="24"/>
                <w:szCs w:val="24"/>
                <w:lang w:val="en-US" w:eastAsia="uk-UA"/>
              </w:rPr>
              <w:t xml:space="preserve"> </w:t>
            </w:r>
            <w:r w:rsidR="00125C17" w:rsidRPr="002A4D6D">
              <w:rPr>
                <w:rFonts w:ascii="Times New Roman" w:eastAsia="Times New Roman" w:hAnsi="Times New Roman" w:cs="Times New Roman"/>
                <w:b/>
                <w:sz w:val="24"/>
                <w:szCs w:val="24"/>
                <w:lang w:val="ru-RU" w:eastAsia="uk-UA"/>
              </w:rPr>
              <w:t>000</w:t>
            </w:r>
            <w:r w:rsidR="00125C17" w:rsidRPr="002A4D6D">
              <w:rPr>
                <w:rFonts w:ascii="Times New Roman" w:eastAsia="Times New Roman" w:hAnsi="Times New Roman" w:cs="Times New Roman"/>
                <w:b/>
                <w:sz w:val="24"/>
                <w:szCs w:val="24"/>
                <w:lang w:eastAsia="uk-UA"/>
              </w:rPr>
              <w:t>,</w:t>
            </w:r>
            <w:r w:rsidR="00125C17" w:rsidRPr="002A4D6D">
              <w:rPr>
                <w:rFonts w:ascii="Times New Roman" w:eastAsia="Times New Roman" w:hAnsi="Times New Roman" w:cs="Times New Roman"/>
                <w:b/>
                <w:sz w:val="24"/>
                <w:szCs w:val="24"/>
                <w:lang w:val="ru-RU" w:eastAsia="uk-UA"/>
              </w:rPr>
              <w:t>0</w:t>
            </w:r>
            <w:r w:rsidR="00125C17" w:rsidRPr="002A4D6D">
              <w:rPr>
                <w:rFonts w:ascii="Times New Roman" w:eastAsia="Times New Roman" w:hAnsi="Times New Roman" w:cs="Times New Roman"/>
                <w:b/>
                <w:sz w:val="24"/>
                <w:szCs w:val="24"/>
                <w:lang w:eastAsia="uk-UA"/>
              </w:rPr>
              <w:t>0 грн. з ПДВ</w:t>
            </w:r>
          </w:p>
          <w:p w:rsidR="00430AFF" w:rsidRPr="002A4D6D" w:rsidRDefault="00430AFF" w:rsidP="002A4D6D">
            <w:pPr>
              <w:spacing w:after="0" w:line="240" w:lineRule="auto"/>
              <w:jc w:val="center"/>
              <w:rPr>
                <w:rFonts w:ascii="Times New Roman" w:eastAsia="Times New Roman" w:hAnsi="Times New Roman" w:cs="Times New Roman"/>
                <w:b/>
                <w:sz w:val="24"/>
                <w:szCs w:val="24"/>
                <w:lang w:eastAsia="uk-UA"/>
              </w:rPr>
            </w:pPr>
          </w:p>
        </w:tc>
        <w:tc>
          <w:tcPr>
            <w:tcW w:w="2988" w:type="dxa"/>
          </w:tcPr>
          <w:p w:rsidR="00681671" w:rsidRPr="0023690B" w:rsidRDefault="00125C17" w:rsidP="00681671">
            <w:pPr>
              <w:spacing w:after="0" w:line="240" w:lineRule="auto"/>
              <w:jc w:val="center"/>
              <w:rPr>
                <w:rFonts w:ascii="Times New Roman" w:eastAsia="Times New Roman" w:hAnsi="Times New Roman" w:cs="Times New Roman"/>
                <w:b/>
                <w:sz w:val="24"/>
                <w:szCs w:val="24"/>
                <w:lang w:val="ru-RU" w:eastAsia="uk-UA"/>
              </w:rPr>
            </w:pPr>
            <w:r w:rsidRPr="0023690B">
              <w:rPr>
                <w:rFonts w:ascii="Times New Roman" w:eastAsia="Times New Roman" w:hAnsi="Times New Roman" w:cs="Times New Roman"/>
                <w:b/>
                <w:sz w:val="24"/>
                <w:szCs w:val="24"/>
                <w:lang w:eastAsia="uk-UA"/>
              </w:rPr>
              <w:t>Відкриті торги</w:t>
            </w:r>
            <w:r w:rsidR="00747820" w:rsidRPr="0023690B">
              <w:rPr>
                <w:rFonts w:ascii="Times New Roman" w:eastAsia="Times New Roman" w:hAnsi="Times New Roman" w:cs="Times New Roman"/>
                <w:b/>
                <w:sz w:val="24"/>
                <w:szCs w:val="24"/>
                <w:lang w:eastAsia="uk-UA"/>
              </w:rPr>
              <w:t xml:space="preserve"> з особливостями</w:t>
            </w:r>
            <w:r w:rsidR="00681671" w:rsidRPr="0023690B">
              <w:rPr>
                <w:rFonts w:ascii="Times New Roman" w:eastAsia="Times New Roman" w:hAnsi="Times New Roman" w:cs="Times New Roman"/>
                <w:b/>
                <w:sz w:val="24"/>
                <w:szCs w:val="24"/>
                <w:lang w:val="ru-RU" w:eastAsia="uk-UA"/>
              </w:rPr>
              <w:t xml:space="preserve">  </w:t>
            </w:r>
          </w:p>
          <w:p w:rsidR="00430AFF" w:rsidRPr="0023690B" w:rsidRDefault="00125C17" w:rsidP="00681671">
            <w:pPr>
              <w:spacing w:after="0" w:line="240" w:lineRule="auto"/>
              <w:jc w:val="center"/>
              <w:rPr>
                <w:rFonts w:ascii="Times New Roman" w:eastAsia="Times New Roman" w:hAnsi="Times New Roman" w:cs="Times New Roman"/>
                <w:b/>
                <w:sz w:val="24"/>
                <w:szCs w:val="24"/>
                <w:lang w:eastAsia="uk-UA"/>
              </w:rPr>
            </w:pPr>
            <w:r w:rsidRPr="0023690B">
              <w:rPr>
                <w:rFonts w:ascii="Times New Roman" w:eastAsia="Times New Roman" w:hAnsi="Times New Roman" w:cs="Times New Roman"/>
                <w:b/>
                <w:sz w:val="24"/>
                <w:szCs w:val="24"/>
                <w:lang w:eastAsia="uk-UA"/>
              </w:rPr>
              <w:t>UA-202</w:t>
            </w:r>
            <w:r w:rsidR="001C7598" w:rsidRPr="0023690B">
              <w:rPr>
                <w:rFonts w:ascii="Times New Roman" w:eastAsia="Times New Roman" w:hAnsi="Times New Roman" w:cs="Times New Roman"/>
                <w:b/>
                <w:sz w:val="24"/>
                <w:szCs w:val="24"/>
                <w:lang w:eastAsia="uk-UA"/>
              </w:rPr>
              <w:t>3</w:t>
            </w:r>
            <w:r w:rsidRPr="0023690B">
              <w:rPr>
                <w:rFonts w:ascii="Times New Roman" w:eastAsia="Times New Roman" w:hAnsi="Times New Roman" w:cs="Times New Roman"/>
                <w:b/>
                <w:sz w:val="24"/>
                <w:szCs w:val="24"/>
                <w:lang w:eastAsia="uk-UA"/>
              </w:rPr>
              <w:t>-0</w:t>
            </w:r>
            <w:r w:rsidR="005C2307">
              <w:rPr>
                <w:rFonts w:ascii="Times New Roman" w:eastAsia="Times New Roman" w:hAnsi="Times New Roman" w:cs="Times New Roman"/>
                <w:b/>
                <w:sz w:val="24"/>
                <w:szCs w:val="24"/>
                <w:lang w:eastAsia="uk-UA"/>
              </w:rPr>
              <w:t>8</w:t>
            </w:r>
            <w:r w:rsidRPr="0023690B">
              <w:rPr>
                <w:rFonts w:ascii="Times New Roman" w:eastAsia="Times New Roman" w:hAnsi="Times New Roman" w:cs="Times New Roman"/>
                <w:b/>
                <w:sz w:val="24"/>
                <w:szCs w:val="24"/>
                <w:lang w:eastAsia="uk-UA"/>
              </w:rPr>
              <w:t>-</w:t>
            </w:r>
            <w:r w:rsidR="005C2307">
              <w:rPr>
                <w:rFonts w:ascii="Times New Roman" w:eastAsia="Times New Roman" w:hAnsi="Times New Roman" w:cs="Times New Roman"/>
                <w:b/>
                <w:sz w:val="24"/>
                <w:szCs w:val="24"/>
                <w:lang w:eastAsia="uk-UA"/>
              </w:rPr>
              <w:t>10</w:t>
            </w:r>
            <w:r w:rsidR="003E4E76" w:rsidRPr="0023690B">
              <w:rPr>
                <w:rFonts w:ascii="Times New Roman" w:eastAsia="Times New Roman" w:hAnsi="Times New Roman" w:cs="Times New Roman"/>
                <w:b/>
                <w:sz w:val="24"/>
                <w:szCs w:val="24"/>
                <w:lang w:val="ru-RU" w:eastAsia="uk-UA"/>
              </w:rPr>
              <w:t>-</w:t>
            </w:r>
            <w:r w:rsidRPr="0023690B">
              <w:rPr>
                <w:rFonts w:ascii="Times New Roman" w:eastAsia="Times New Roman" w:hAnsi="Times New Roman" w:cs="Times New Roman"/>
                <w:b/>
                <w:sz w:val="24"/>
                <w:szCs w:val="24"/>
                <w:lang w:eastAsia="uk-UA"/>
              </w:rPr>
              <w:t>00</w:t>
            </w:r>
            <w:r w:rsidR="005C2307">
              <w:rPr>
                <w:rFonts w:ascii="Times New Roman" w:eastAsia="Times New Roman" w:hAnsi="Times New Roman" w:cs="Times New Roman"/>
                <w:b/>
                <w:sz w:val="24"/>
                <w:szCs w:val="24"/>
                <w:lang w:eastAsia="uk-UA"/>
              </w:rPr>
              <w:t>7671</w:t>
            </w:r>
            <w:r w:rsidRPr="0023690B">
              <w:rPr>
                <w:rFonts w:ascii="Times New Roman" w:eastAsia="Times New Roman" w:hAnsi="Times New Roman" w:cs="Times New Roman"/>
                <w:b/>
                <w:sz w:val="24"/>
                <w:szCs w:val="24"/>
                <w:lang w:eastAsia="uk-UA"/>
              </w:rPr>
              <w:t>-</w:t>
            </w:r>
            <w:r w:rsidRPr="0023690B">
              <w:rPr>
                <w:rFonts w:ascii="Times New Roman" w:eastAsia="Times New Roman" w:hAnsi="Times New Roman" w:cs="Times New Roman"/>
                <w:b/>
                <w:sz w:val="24"/>
                <w:szCs w:val="24"/>
                <w:lang w:val="en-US" w:eastAsia="uk-UA"/>
              </w:rPr>
              <w:t>a</w:t>
            </w:r>
          </w:p>
          <w:p w:rsidR="00430AFF" w:rsidRPr="0023690B" w:rsidRDefault="00430AFF">
            <w:pPr>
              <w:spacing w:after="0" w:line="240" w:lineRule="auto"/>
              <w:jc w:val="center"/>
              <w:rPr>
                <w:rFonts w:ascii="Times New Roman" w:eastAsia="Times New Roman" w:hAnsi="Times New Roman" w:cs="Times New Roman"/>
                <w:b/>
                <w:sz w:val="24"/>
                <w:szCs w:val="24"/>
                <w:lang w:val="ru-RU" w:eastAsia="uk-UA"/>
              </w:rPr>
            </w:pPr>
          </w:p>
        </w:tc>
        <w:tc>
          <w:tcPr>
            <w:tcW w:w="9781" w:type="dxa"/>
          </w:tcPr>
          <w:p w:rsidR="00E71DEC" w:rsidRPr="003A5715" w:rsidRDefault="00E71DEC" w:rsidP="003A5715">
            <w:pPr>
              <w:spacing w:line="0" w:lineRule="atLeast"/>
              <w:jc w:val="center"/>
              <w:rPr>
                <w:rFonts w:ascii="Times New Roman" w:eastAsia="Times" w:hAnsi="Times New Roman" w:cs="Times New Roman"/>
                <w:b/>
                <w:sz w:val="24"/>
                <w:szCs w:val="24"/>
                <w:lang w:eastAsia="zh-CN"/>
              </w:rPr>
            </w:pPr>
            <w:r w:rsidRPr="009C3111">
              <w:rPr>
                <w:rFonts w:ascii="Times New Roman" w:eastAsia="Times" w:hAnsi="Times New Roman" w:cs="Times New Roman"/>
                <w:b/>
                <w:sz w:val="24"/>
                <w:szCs w:val="24"/>
                <w:lang w:eastAsia="zh-CN"/>
              </w:rPr>
              <w:t>Інформація про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bookmarkStart w:id="0" w:name="_GoBack"/>
            <w:bookmarkEnd w:id="0"/>
          </w:p>
          <w:p w:rsidR="00E71DEC" w:rsidRPr="009C3111" w:rsidRDefault="00E71DEC" w:rsidP="00E71DEC">
            <w:pPr>
              <w:spacing w:line="0" w:lineRule="atLeast"/>
              <w:jc w:val="center"/>
              <w:rPr>
                <w:rFonts w:ascii="Times New Roman" w:hAnsi="Times New Roman" w:cs="Times New Roman"/>
                <w:b/>
                <w:bCs/>
                <w:color w:val="000000"/>
                <w:sz w:val="24"/>
                <w:szCs w:val="24"/>
                <w:lang w:eastAsia="ru-RU"/>
              </w:rPr>
            </w:pPr>
            <w:r w:rsidRPr="009C3111">
              <w:rPr>
                <w:rFonts w:ascii="Times New Roman" w:hAnsi="Times New Roman" w:cs="Times New Roman"/>
                <w:b/>
                <w:bCs/>
                <w:color w:val="000000"/>
                <w:sz w:val="24"/>
                <w:szCs w:val="24"/>
                <w:lang w:eastAsia="ru-RU"/>
              </w:rPr>
              <w:t>Код ДК 021-2015 - 15510000-6 Молоко та вершки</w:t>
            </w:r>
          </w:p>
          <w:p w:rsidR="00E71DEC" w:rsidRPr="009C3111" w:rsidRDefault="00E71DEC" w:rsidP="003A5715">
            <w:pPr>
              <w:spacing w:line="0" w:lineRule="atLeast"/>
              <w:jc w:val="center"/>
              <w:rPr>
                <w:rFonts w:ascii="Times New Roman" w:eastAsia="Times" w:hAnsi="Times New Roman" w:cs="Times New Roman"/>
                <w:b/>
                <w:sz w:val="24"/>
                <w:szCs w:val="24"/>
                <w:lang w:eastAsia="zh-CN"/>
              </w:rPr>
            </w:pPr>
            <w:r w:rsidRPr="009C3111">
              <w:rPr>
                <w:rFonts w:ascii="Times New Roman" w:hAnsi="Times New Roman" w:cs="Times New Roman"/>
                <w:b/>
                <w:bCs/>
                <w:color w:val="000000"/>
                <w:sz w:val="24"/>
                <w:szCs w:val="24"/>
                <w:lang w:eastAsia="ru-RU"/>
              </w:rPr>
              <w:t xml:space="preserve">(Молоко питне </w:t>
            </w:r>
            <w:proofErr w:type="spellStart"/>
            <w:r w:rsidRPr="009C3111">
              <w:rPr>
                <w:rFonts w:ascii="Times New Roman" w:hAnsi="Times New Roman" w:cs="Times New Roman"/>
                <w:b/>
                <w:bCs/>
                <w:color w:val="000000"/>
                <w:sz w:val="24"/>
                <w:szCs w:val="24"/>
                <w:lang w:eastAsia="ru-RU"/>
              </w:rPr>
              <w:t>ультрапастеризоване</w:t>
            </w:r>
            <w:proofErr w:type="spellEnd"/>
            <w:r w:rsidRPr="009C3111">
              <w:rPr>
                <w:rFonts w:ascii="Times New Roman" w:hAnsi="Times New Roman" w:cs="Times New Roman"/>
                <w:b/>
                <w:bCs/>
                <w:color w:val="000000"/>
                <w:sz w:val="24"/>
                <w:szCs w:val="24"/>
                <w:lang w:eastAsia="ru-RU"/>
              </w:rPr>
              <w:t>)</w:t>
            </w:r>
          </w:p>
          <w:p w:rsidR="00E71DEC" w:rsidRPr="009C3111" w:rsidRDefault="00E71DEC" w:rsidP="00E71DEC">
            <w:pPr>
              <w:spacing w:after="140" w:line="288" w:lineRule="auto"/>
              <w:ind w:firstLine="567"/>
              <w:jc w:val="both"/>
              <w:rPr>
                <w:rFonts w:ascii="Times New Roman" w:hAnsi="Times New Roman" w:cs="Times New Roman"/>
                <w:b/>
                <w:color w:val="00000A"/>
                <w:sz w:val="24"/>
                <w:szCs w:val="24"/>
                <w:lang w:eastAsia="zh-CN" w:bidi="hi-IN"/>
              </w:rPr>
            </w:pPr>
            <w:r w:rsidRPr="009C3111">
              <w:rPr>
                <w:rFonts w:ascii="Times New Roman" w:hAnsi="Times New Roman" w:cs="Times New Roman"/>
                <w:b/>
                <w:color w:val="00000A"/>
                <w:sz w:val="24"/>
                <w:szCs w:val="24"/>
                <w:lang w:eastAsia="zh-CN" w:bidi="hi-IN"/>
              </w:rPr>
              <w:t>1. Обсяги та вимоги до закупівлі:</w:t>
            </w:r>
          </w:p>
          <w:p w:rsidR="00E71DEC" w:rsidRPr="00823D13" w:rsidRDefault="00E71DEC" w:rsidP="00E71DEC">
            <w:pPr>
              <w:spacing w:line="0" w:lineRule="atLeast"/>
              <w:ind w:firstLine="567"/>
              <w:jc w:val="both"/>
              <w:rPr>
                <w:rFonts w:ascii="Times New Roman" w:hAnsi="Times New Roman" w:cs="Times New Roman"/>
                <w:sz w:val="24"/>
                <w:szCs w:val="24"/>
                <w:lang w:eastAsia="zh-CN"/>
              </w:rPr>
            </w:pPr>
            <w:r w:rsidRPr="00823D13">
              <w:rPr>
                <w:rFonts w:ascii="Times New Roman" w:hAnsi="Times New Roman" w:cs="Times New Roman"/>
                <w:b/>
                <w:sz w:val="24"/>
                <w:szCs w:val="24"/>
                <w:lang w:eastAsia="zh-CN"/>
              </w:rPr>
              <w:t>Молоко</w:t>
            </w:r>
            <w:r>
              <w:rPr>
                <w:rFonts w:ascii="Times New Roman" w:hAnsi="Times New Roman" w:cs="Times New Roman"/>
                <w:b/>
                <w:sz w:val="24"/>
                <w:szCs w:val="24"/>
                <w:lang w:eastAsia="zh-CN"/>
              </w:rPr>
              <w:t xml:space="preserve"> питне</w:t>
            </w:r>
            <w:r w:rsidRPr="00823D13">
              <w:rPr>
                <w:rFonts w:ascii="Times New Roman" w:hAnsi="Times New Roman" w:cs="Times New Roman"/>
                <w:b/>
                <w:sz w:val="24"/>
                <w:szCs w:val="24"/>
                <w:lang w:eastAsia="zh-CN"/>
              </w:rPr>
              <w:t xml:space="preserve"> </w:t>
            </w:r>
            <w:proofErr w:type="spellStart"/>
            <w:r w:rsidRPr="00823D13">
              <w:rPr>
                <w:rFonts w:ascii="Times New Roman" w:hAnsi="Times New Roman" w:cs="Times New Roman"/>
                <w:b/>
                <w:sz w:val="24"/>
                <w:szCs w:val="24"/>
                <w:lang w:eastAsia="zh-CN"/>
              </w:rPr>
              <w:t>ультрапастеризоване</w:t>
            </w:r>
            <w:proofErr w:type="spellEnd"/>
            <w:r w:rsidRPr="00823D13">
              <w:rPr>
                <w:rFonts w:ascii="Times New Roman" w:hAnsi="Times New Roman" w:cs="Times New Roman"/>
                <w:b/>
                <w:sz w:val="24"/>
                <w:szCs w:val="24"/>
                <w:lang w:eastAsia="zh-CN"/>
              </w:rPr>
              <w:t xml:space="preserve"> - </w:t>
            </w:r>
            <w:r w:rsidRPr="00823D13">
              <w:rPr>
                <w:rFonts w:ascii="Times New Roman" w:hAnsi="Times New Roman" w:cs="Times New Roman"/>
                <w:sz w:val="24"/>
                <w:szCs w:val="24"/>
                <w:lang w:eastAsia="zh-CN"/>
              </w:rPr>
              <w:t>повинне бути жирністю 2,5% або 2,6 %, однорідною рідиною, без осаду, пластівців білка та грудочок жиру. Колір білий. Смак та запах чисті. Упакування – 900 -  1000 гр. - «</w:t>
            </w:r>
            <w:proofErr w:type="spellStart"/>
            <w:r w:rsidRPr="00823D13">
              <w:rPr>
                <w:rFonts w:ascii="Times New Roman" w:hAnsi="Times New Roman" w:cs="Times New Roman"/>
                <w:sz w:val="24"/>
                <w:szCs w:val="24"/>
                <w:lang w:eastAsia="zh-CN"/>
              </w:rPr>
              <w:t>Тетра-Фіно-Асептік</w:t>
            </w:r>
            <w:proofErr w:type="spellEnd"/>
            <w:r w:rsidRPr="00823D13">
              <w:rPr>
                <w:rFonts w:ascii="Times New Roman" w:hAnsi="Times New Roman" w:cs="Times New Roman"/>
                <w:sz w:val="24"/>
                <w:szCs w:val="24"/>
                <w:lang w:eastAsia="zh-CN"/>
              </w:rPr>
              <w:t>» або «</w:t>
            </w:r>
            <w:proofErr w:type="spellStart"/>
            <w:r w:rsidRPr="00823D13">
              <w:rPr>
                <w:rFonts w:ascii="Times New Roman" w:hAnsi="Times New Roman" w:cs="Times New Roman"/>
                <w:sz w:val="24"/>
                <w:szCs w:val="24"/>
                <w:lang w:eastAsia="zh-CN"/>
              </w:rPr>
              <w:t>Тетра-Брік-Асептик</w:t>
            </w:r>
            <w:proofErr w:type="spellEnd"/>
            <w:r w:rsidRPr="00823D13">
              <w:rPr>
                <w:rFonts w:ascii="Times New Roman" w:hAnsi="Times New Roman" w:cs="Times New Roman"/>
                <w:sz w:val="24"/>
                <w:szCs w:val="24"/>
                <w:lang w:eastAsia="zh-CN"/>
              </w:rPr>
              <w:t>». Не повинно містити ГМО.</w:t>
            </w:r>
          </w:p>
          <w:p w:rsidR="00E71DEC" w:rsidRPr="00823D13" w:rsidRDefault="00E71DEC" w:rsidP="00E71DEC">
            <w:pPr>
              <w:spacing w:line="0" w:lineRule="atLeast"/>
              <w:ind w:firstLine="567"/>
              <w:jc w:val="both"/>
              <w:rPr>
                <w:rFonts w:ascii="Times New Roman" w:hAnsi="Times New Roman" w:cs="Times New Roman"/>
                <w:sz w:val="24"/>
                <w:szCs w:val="24"/>
                <w:lang w:eastAsia="zh-CN"/>
              </w:rPr>
            </w:pPr>
            <w:r w:rsidRPr="00823D13">
              <w:rPr>
                <w:rFonts w:ascii="Times New Roman" w:hAnsi="Times New Roman" w:cs="Times New Roman"/>
                <w:sz w:val="24"/>
                <w:szCs w:val="24"/>
                <w:lang w:eastAsia="zh-CN"/>
              </w:rPr>
              <w:t>Якість молока повинна відповідати ДСТУ 2661:2010 Молоко коров'яче питне. Загальні технічні умови або ТУ з показниками не  гірше ніж ДСТУ.</w:t>
            </w:r>
          </w:p>
          <w:p w:rsidR="00E71DEC" w:rsidRPr="00823D13" w:rsidRDefault="00E71DEC" w:rsidP="00E71DEC">
            <w:pPr>
              <w:spacing w:line="0" w:lineRule="atLeast"/>
              <w:ind w:firstLine="567"/>
              <w:jc w:val="both"/>
              <w:rPr>
                <w:rFonts w:ascii="Times New Roman" w:hAnsi="Times New Roman" w:cs="Times New Roman"/>
                <w:sz w:val="24"/>
                <w:szCs w:val="24"/>
                <w:lang w:eastAsia="zh-CN"/>
              </w:rPr>
            </w:pPr>
            <w:r w:rsidRPr="00823D13">
              <w:rPr>
                <w:rFonts w:ascii="Times New Roman" w:hAnsi="Times New Roman" w:cs="Times New Roman"/>
                <w:bCs/>
                <w:sz w:val="24"/>
                <w:szCs w:val="24"/>
                <w:lang w:eastAsia="zh-CN"/>
              </w:rPr>
              <w:t>Очікувана кількість  – 2000,00 кг.</w:t>
            </w:r>
            <w:r w:rsidRPr="00823D13">
              <w:rPr>
                <w:rFonts w:ascii="Times New Roman" w:hAnsi="Times New Roman" w:cs="Times New Roman"/>
                <w:sz w:val="24"/>
                <w:szCs w:val="24"/>
                <w:lang w:eastAsia="zh-CN"/>
              </w:rPr>
              <w:t xml:space="preserve">       </w:t>
            </w:r>
          </w:p>
          <w:p w:rsidR="00E71DEC" w:rsidRDefault="00E71DEC" w:rsidP="00E71DEC">
            <w:pPr>
              <w:tabs>
                <w:tab w:val="left" w:pos="142"/>
                <w:tab w:val="left" w:pos="284"/>
                <w:tab w:val="left" w:pos="851"/>
              </w:tabs>
              <w:ind w:firstLine="567"/>
              <w:contextualSpacing/>
              <w:jc w:val="both"/>
              <w:rPr>
                <w:rFonts w:ascii="Times New Roman" w:hAnsi="Times New Roman" w:cs="Times New Roman"/>
                <w:bCs/>
                <w:iCs/>
                <w:sz w:val="24"/>
                <w:szCs w:val="24"/>
              </w:rPr>
            </w:pPr>
            <w:r w:rsidRPr="00823D13">
              <w:rPr>
                <w:rFonts w:ascii="Times New Roman" w:hAnsi="Times New Roman" w:cs="Times New Roman"/>
                <w:spacing w:val="-14"/>
                <w:sz w:val="24"/>
                <w:szCs w:val="24"/>
              </w:rPr>
              <w:t>Поставка товару здійснюється  протягом  2023 року партіями  та  транспортом учасника відповідно до</w:t>
            </w:r>
            <w:r w:rsidRPr="00823D13">
              <w:rPr>
                <w:rFonts w:ascii="Times New Roman" w:hAnsi="Times New Roman" w:cs="Times New Roman"/>
                <w:bCs/>
                <w:iCs/>
                <w:sz w:val="24"/>
                <w:szCs w:val="24"/>
              </w:rPr>
              <w:t xml:space="preserve">  заявок</w:t>
            </w:r>
            <w:r>
              <w:rPr>
                <w:rFonts w:ascii="Times New Roman" w:hAnsi="Times New Roman" w:cs="Times New Roman"/>
                <w:bCs/>
                <w:iCs/>
                <w:sz w:val="24"/>
                <w:szCs w:val="24"/>
              </w:rPr>
              <w:t>.</w:t>
            </w:r>
          </w:p>
          <w:p w:rsidR="00E71DEC" w:rsidRPr="00823D13" w:rsidRDefault="00E71DEC" w:rsidP="00E71DEC">
            <w:pPr>
              <w:tabs>
                <w:tab w:val="left" w:pos="142"/>
                <w:tab w:val="left" w:pos="284"/>
                <w:tab w:val="left" w:pos="851"/>
              </w:tabs>
              <w:ind w:firstLine="567"/>
              <w:contextualSpacing/>
              <w:jc w:val="both"/>
              <w:rPr>
                <w:rFonts w:ascii="Times New Roman" w:hAnsi="Times New Roman" w:cs="Times New Roman"/>
                <w:sz w:val="24"/>
                <w:szCs w:val="24"/>
              </w:rPr>
            </w:pPr>
            <w:r>
              <w:rPr>
                <w:rFonts w:ascii="Times New Roman" w:hAnsi="Times New Roman" w:cs="Times New Roman"/>
                <w:bCs/>
                <w:iCs/>
                <w:sz w:val="24"/>
                <w:szCs w:val="24"/>
              </w:rPr>
              <w:t>Поставка партії  товару повинна бути</w:t>
            </w:r>
            <w:r w:rsidRPr="00823D13">
              <w:rPr>
                <w:rFonts w:ascii="Times New Roman" w:hAnsi="Times New Roman" w:cs="Times New Roman"/>
                <w:bCs/>
                <w:iCs/>
                <w:sz w:val="24"/>
                <w:szCs w:val="24"/>
              </w:rPr>
              <w:t xml:space="preserve"> протягом 2-х робочих днів з моменту отримання заявки на поставку відповідної партії товару.</w:t>
            </w:r>
          </w:p>
          <w:p w:rsidR="00E71DEC" w:rsidRPr="00823D13" w:rsidRDefault="00E71DEC" w:rsidP="00E71DEC">
            <w:pPr>
              <w:tabs>
                <w:tab w:val="left" w:pos="142"/>
                <w:tab w:val="left" w:pos="284"/>
                <w:tab w:val="left" w:pos="851"/>
              </w:tabs>
              <w:ind w:firstLine="567"/>
              <w:contextualSpacing/>
              <w:jc w:val="both"/>
              <w:rPr>
                <w:rFonts w:ascii="Times New Roman" w:hAnsi="Times New Roman" w:cs="Times New Roman"/>
                <w:sz w:val="24"/>
                <w:szCs w:val="24"/>
              </w:rPr>
            </w:pPr>
            <w:r w:rsidRPr="00823D13">
              <w:rPr>
                <w:rFonts w:ascii="Times New Roman" w:hAnsi="Times New Roman" w:cs="Times New Roman"/>
                <w:bCs/>
                <w:iCs/>
                <w:sz w:val="24"/>
                <w:szCs w:val="24"/>
              </w:rPr>
              <w:t>Поставка товару має здійснюватися на  автотранспорті, що призначений та обладнаний для  перевезення харчових продуктів.</w:t>
            </w:r>
          </w:p>
          <w:p w:rsidR="00E71DEC" w:rsidRPr="00823D13" w:rsidRDefault="00E71DEC" w:rsidP="00E71DEC">
            <w:pPr>
              <w:tabs>
                <w:tab w:val="left" w:pos="851"/>
              </w:tabs>
              <w:ind w:firstLine="567"/>
              <w:contextualSpacing/>
              <w:jc w:val="both"/>
              <w:rPr>
                <w:rFonts w:ascii="Times New Roman" w:hAnsi="Times New Roman" w:cs="Times New Roman"/>
                <w:iCs/>
                <w:sz w:val="24"/>
                <w:szCs w:val="24"/>
              </w:rPr>
            </w:pPr>
            <w:r w:rsidRPr="00823D13">
              <w:rPr>
                <w:rFonts w:ascii="Times New Roman" w:hAnsi="Times New Roman" w:cs="Times New Roman"/>
                <w:sz w:val="24"/>
                <w:szCs w:val="24"/>
              </w:rPr>
              <w:t xml:space="preserve">Поставка товару повинна здійснюватися за </w:t>
            </w:r>
            <w:proofErr w:type="spellStart"/>
            <w:r w:rsidRPr="00823D13">
              <w:rPr>
                <w:rFonts w:ascii="Times New Roman" w:hAnsi="Times New Roman" w:cs="Times New Roman"/>
                <w:sz w:val="24"/>
                <w:szCs w:val="24"/>
              </w:rPr>
              <w:t>адресою</w:t>
            </w:r>
            <w:proofErr w:type="spellEnd"/>
            <w:r w:rsidRPr="00823D13">
              <w:rPr>
                <w:rFonts w:ascii="Times New Roman" w:hAnsi="Times New Roman" w:cs="Times New Roman"/>
                <w:sz w:val="24"/>
                <w:szCs w:val="24"/>
              </w:rPr>
              <w:t xml:space="preserve">: </w:t>
            </w:r>
            <w:r w:rsidRPr="00823D13">
              <w:rPr>
                <w:rFonts w:ascii="Times New Roman" w:hAnsi="Times New Roman" w:cs="Times New Roman"/>
                <w:iCs/>
                <w:sz w:val="24"/>
                <w:szCs w:val="24"/>
              </w:rPr>
              <w:t xml:space="preserve"> </w:t>
            </w:r>
            <w:r w:rsidRPr="00823D13">
              <w:rPr>
                <w:rFonts w:ascii="Times New Roman" w:hAnsi="Times New Roman" w:cs="Times New Roman"/>
                <w:bCs/>
                <w:sz w:val="24"/>
                <w:szCs w:val="24"/>
                <w:lang w:eastAsia="ru-RU"/>
              </w:rPr>
              <w:t xml:space="preserve">65005, м. Одеса, вул. </w:t>
            </w:r>
            <w:proofErr w:type="spellStart"/>
            <w:r w:rsidRPr="00823D13">
              <w:rPr>
                <w:rFonts w:ascii="Times New Roman" w:hAnsi="Times New Roman" w:cs="Times New Roman"/>
                <w:bCs/>
                <w:sz w:val="24"/>
                <w:szCs w:val="24"/>
                <w:lang w:eastAsia="ru-RU"/>
              </w:rPr>
              <w:t>Прохоровська</w:t>
            </w:r>
            <w:proofErr w:type="spellEnd"/>
            <w:r w:rsidRPr="00823D13">
              <w:rPr>
                <w:rFonts w:ascii="Times New Roman" w:hAnsi="Times New Roman" w:cs="Times New Roman"/>
                <w:bCs/>
                <w:sz w:val="24"/>
                <w:szCs w:val="24"/>
                <w:lang w:eastAsia="ru-RU"/>
              </w:rPr>
              <w:t>, 35.</w:t>
            </w:r>
          </w:p>
          <w:p w:rsidR="00E71DEC" w:rsidRPr="00823D13" w:rsidRDefault="00E71DEC" w:rsidP="00E71DEC">
            <w:pPr>
              <w:tabs>
                <w:tab w:val="left" w:pos="142"/>
                <w:tab w:val="left" w:pos="284"/>
                <w:tab w:val="left" w:pos="851"/>
              </w:tabs>
              <w:ind w:firstLine="567"/>
              <w:contextualSpacing/>
              <w:jc w:val="both"/>
              <w:rPr>
                <w:rFonts w:ascii="Times New Roman" w:hAnsi="Times New Roman" w:cs="Times New Roman"/>
                <w:sz w:val="24"/>
                <w:szCs w:val="24"/>
              </w:rPr>
            </w:pPr>
            <w:r w:rsidRPr="00823D13">
              <w:rPr>
                <w:rFonts w:ascii="Times New Roman" w:hAnsi="Times New Roman" w:cs="Times New Roman"/>
                <w:sz w:val="24"/>
                <w:szCs w:val="24"/>
              </w:rPr>
              <w:lastRenderedPageBreak/>
              <w:t>Строк придатності товару на день поставки повинен становити не менш 75% від загального строку придатності.</w:t>
            </w:r>
          </w:p>
          <w:p w:rsidR="00E71DEC" w:rsidRPr="00823D13" w:rsidRDefault="00E71DEC" w:rsidP="00E71DEC">
            <w:pPr>
              <w:tabs>
                <w:tab w:val="left" w:pos="142"/>
                <w:tab w:val="left" w:pos="284"/>
                <w:tab w:val="left" w:pos="851"/>
              </w:tabs>
              <w:ind w:firstLine="567"/>
              <w:contextualSpacing/>
              <w:jc w:val="both"/>
              <w:rPr>
                <w:rFonts w:ascii="Times New Roman" w:hAnsi="Times New Roman" w:cs="Times New Roman"/>
                <w:sz w:val="24"/>
                <w:szCs w:val="24"/>
              </w:rPr>
            </w:pPr>
            <w:r w:rsidRPr="00823D13">
              <w:rPr>
                <w:rFonts w:ascii="Times New Roman" w:hAnsi="Times New Roman" w:cs="Times New Roman"/>
                <w:sz w:val="24"/>
                <w:szCs w:val="24"/>
              </w:rPr>
              <w:t>Кожна партія товару повинна супроводжуватись документом, який підтверджує якість продукції.</w:t>
            </w:r>
          </w:p>
          <w:p w:rsidR="00E71DEC" w:rsidRPr="00823D13" w:rsidRDefault="00E71DEC" w:rsidP="00E71DEC">
            <w:pPr>
              <w:tabs>
                <w:tab w:val="left" w:pos="0"/>
                <w:tab w:val="left" w:pos="284"/>
                <w:tab w:val="left" w:pos="851"/>
              </w:tabs>
              <w:ind w:firstLine="567"/>
              <w:contextualSpacing/>
              <w:jc w:val="both"/>
              <w:rPr>
                <w:rFonts w:ascii="Times New Roman" w:hAnsi="Times New Roman" w:cs="Times New Roman"/>
                <w:sz w:val="24"/>
                <w:szCs w:val="24"/>
              </w:rPr>
            </w:pPr>
            <w:r w:rsidRPr="00823D13">
              <w:rPr>
                <w:rFonts w:ascii="Times New Roman" w:hAnsi="Times New Roman" w:cs="Times New Roman"/>
                <w:sz w:val="24"/>
                <w:szCs w:val="24"/>
              </w:rPr>
              <w:t xml:space="preserve">Виконавець забезпечує належне санітарне утримання виробничих приміщень, обладнання, інвентарю, а також контролює дотримання працівниками виконавця правил особистої гігієни. </w:t>
            </w:r>
          </w:p>
          <w:p w:rsidR="00E71DEC" w:rsidRPr="00823D13" w:rsidRDefault="00E71DEC" w:rsidP="00E71DEC">
            <w:pPr>
              <w:tabs>
                <w:tab w:val="left" w:pos="0"/>
                <w:tab w:val="left" w:pos="284"/>
                <w:tab w:val="left" w:pos="851"/>
              </w:tabs>
              <w:ind w:firstLine="567"/>
              <w:contextualSpacing/>
              <w:jc w:val="both"/>
              <w:rPr>
                <w:rFonts w:ascii="Times New Roman" w:hAnsi="Times New Roman" w:cs="Times New Roman"/>
                <w:sz w:val="24"/>
                <w:szCs w:val="24"/>
              </w:rPr>
            </w:pPr>
            <w:r w:rsidRPr="00823D13">
              <w:rPr>
                <w:rFonts w:ascii="Times New Roman" w:hAnsi="Times New Roman" w:cs="Times New Roman"/>
                <w:sz w:val="24"/>
                <w:szCs w:val="24"/>
              </w:rPr>
              <w:t>При виявленні Замовником дефектів упаковки товару,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кількості, вказаній в заявці Замовника.</w:t>
            </w:r>
          </w:p>
          <w:p w:rsidR="00E71DEC" w:rsidRPr="00823D13" w:rsidRDefault="00E71DEC" w:rsidP="00E71DEC">
            <w:pPr>
              <w:tabs>
                <w:tab w:val="left" w:pos="0"/>
                <w:tab w:val="left" w:pos="284"/>
                <w:tab w:val="left" w:pos="851"/>
              </w:tabs>
              <w:ind w:firstLine="567"/>
              <w:contextualSpacing/>
              <w:jc w:val="both"/>
              <w:rPr>
                <w:rFonts w:ascii="Times New Roman" w:hAnsi="Times New Roman" w:cs="Times New Roman"/>
                <w:sz w:val="24"/>
                <w:szCs w:val="24"/>
              </w:rPr>
            </w:pPr>
          </w:p>
          <w:p w:rsidR="00E71DEC" w:rsidRPr="00823D13" w:rsidRDefault="00E71DEC" w:rsidP="00E71DEC">
            <w:pPr>
              <w:ind w:firstLine="567"/>
              <w:rPr>
                <w:rFonts w:ascii="Times New Roman" w:hAnsi="Times New Roman" w:cs="Times New Roman"/>
                <w:b/>
                <w:i/>
                <w:sz w:val="24"/>
                <w:szCs w:val="24"/>
              </w:rPr>
            </w:pPr>
            <w:r w:rsidRPr="00823D13">
              <w:rPr>
                <w:rFonts w:ascii="Times New Roman" w:hAnsi="Times New Roman" w:cs="Times New Roman"/>
                <w:b/>
                <w:i/>
                <w:sz w:val="24"/>
                <w:szCs w:val="24"/>
              </w:rPr>
              <w:t xml:space="preserve">Строк постачання – </w:t>
            </w:r>
            <w:r>
              <w:rPr>
                <w:rFonts w:ascii="Times New Roman" w:hAnsi="Times New Roman" w:cs="Times New Roman"/>
                <w:b/>
                <w:i/>
                <w:sz w:val="24"/>
                <w:szCs w:val="24"/>
              </w:rPr>
              <w:t xml:space="preserve">протягом 2023 року, </w:t>
            </w:r>
            <w:r w:rsidRPr="00823D13">
              <w:rPr>
                <w:rFonts w:ascii="Times New Roman" w:hAnsi="Times New Roman" w:cs="Times New Roman"/>
                <w:b/>
                <w:i/>
                <w:sz w:val="24"/>
                <w:szCs w:val="24"/>
              </w:rPr>
              <w:t xml:space="preserve"> до 31.12.2023.</w:t>
            </w:r>
          </w:p>
          <w:p w:rsidR="00E71DEC" w:rsidRDefault="00E71DEC" w:rsidP="00E71DEC">
            <w:pPr>
              <w:spacing w:after="200"/>
              <w:ind w:firstLine="207"/>
              <w:contextualSpacing/>
              <w:jc w:val="both"/>
              <w:rPr>
                <w:rFonts w:ascii="Times New Roman" w:hAnsi="Times New Roman" w:cs="Times New Roman"/>
                <w:b/>
                <w:bCs/>
                <w:sz w:val="24"/>
                <w:szCs w:val="24"/>
              </w:rPr>
            </w:pPr>
            <w:r w:rsidRPr="00823D13">
              <w:rPr>
                <w:rFonts w:ascii="Times New Roman" w:hAnsi="Times New Roman" w:cs="Times New Roman"/>
                <w:b/>
                <w:bCs/>
                <w:sz w:val="24"/>
                <w:szCs w:val="24"/>
              </w:rPr>
              <w:t xml:space="preserve">      Для підтвердження відповідності тендерної пропозиції Учасника технічним, якісним, кількісним та іншим вимогам до предмета закупівлі, Учаснику необхідно надати наступні документи:</w:t>
            </w:r>
          </w:p>
          <w:p w:rsidR="00E71DEC" w:rsidRPr="00823D13" w:rsidRDefault="00E71DEC" w:rsidP="00E71DEC">
            <w:pPr>
              <w:spacing w:after="200"/>
              <w:ind w:firstLine="207"/>
              <w:contextualSpacing/>
              <w:jc w:val="both"/>
              <w:rPr>
                <w:rFonts w:ascii="Times New Roman" w:hAnsi="Times New Roman" w:cs="Times New Roman"/>
                <w:b/>
                <w:bCs/>
                <w:sz w:val="24"/>
                <w:szCs w:val="24"/>
              </w:rPr>
            </w:pP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823D13">
              <w:rPr>
                <w:rFonts w:ascii="Times New Roman" w:hAnsi="Times New Roman" w:cs="Times New Roman"/>
                <w:sz w:val="24"/>
                <w:szCs w:val="24"/>
              </w:rPr>
              <w:tab/>
            </w:r>
            <w:r w:rsidRPr="00823D13">
              <w:rPr>
                <w:rFonts w:ascii="Times New Roman" w:hAnsi="Times New Roman" w:cs="Times New Roman"/>
                <w:sz w:val="24"/>
                <w:szCs w:val="24"/>
              </w:rPr>
              <w:tab/>
            </w:r>
            <w:r w:rsidRPr="00885957">
              <w:rPr>
                <w:rFonts w:ascii="Times New Roman" w:hAnsi="Times New Roman" w:cs="Times New Roman"/>
                <w:sz w:val="24"/>
                <w:szCs w:val="24"/>
              </w:rPr>
              <w:t xml:space="preserve">       </w:t>
            </w:r>
            <w:r w:rsidRPr="00B660CC">
              <w:rPr>
                <w:rFonts w:ascii="Times New Roman" w:hAnsi="Times New Roman" w:cs="Times New Roman"/>
                <w:sz w:val="24"/>
                <w:szCs w:val="24"/>
                <w:u w:val="single"/>
              </w:rPr>
              <w:t xml:space="preserve">1. Сертифікат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w:t>
            </w:r>
            <w:proofErr w:type="spellStart"/>
            <w:r w:rsidRPr="00B660CC">
              <w:rPr>
                <w:rFonts w:ascii="Times New Roman" w:hAnsi="Times New Roman" w:cs="Times New Roman"/>
                <w:sz w:val="24"/>
                <w:szCs w:val="24"/>
                <w:u w:val="single"/>
              </w:rPr>
              <w:t>потужностей</w:t>
            </w:r>
            <w:proofErr w:type="spellEnd"/>
            <w:r w:rsidRPr="00B660CC">
              <w:rPr>
                <w:rFonts w:ascii="Times New Roman" w:hAnsi="Times New Roman" w:cs="Times New Roman"/>
                <w:sz w:val="24"/>
                <w:szCs w:val="24"/>
                <w:u w:val="single"/>
              </w:rPr>
              <w:t>;</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xml:space="preserve">2. Сертифікат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w:t>
            </w:r>
            <w:proofErr w:type="spellStart"/>
            <w:r w:rsidRPr="00B660CC">
              <w:rPr>
                <w:rFonts w:ascii="Times New Roman" w:hAnsi="Times New Roman" w:cs="Times New Roman"/>
                <w:sz w:val="24"/>
                <w:szCs w:val="24"/>
                <w:u w:val="single"/>
              </w:rPr>
              <w:t>потужностей</w:t>
            </w:r>
            <w:proofErr w:type="spellEnd"/>
            <w:r w:rsidRPr="00B660CC">
              <w:rPr>
                <w:rFonts w:ascii="Times New Roman" w:hAnsi="Times New Roman" w:cs="Times New Roman"/>
                <w:sz w:val="24"/>
                <w:szCs w:val="24"/>
                <w:u w:val="single"/>
              </w:rPr>
              <w:t>;</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xml:space="preserve">3. Сертифікат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w:t>
            </w:r>
            <w:proofErr w:type="spellStart"/>
            <w:r w:rsidRPr="00B660CC">
              <w:rPr>
                <w:rFonts w:ascii="Times New Roman" w:hAnsi="Times New Roman" w:cs="Times New Roman"/>
                <w:sz w:val="24"/>
                <w:szCs w:val="24"/>
                <w:u w:val="single"/>
              </w:rPr>
              <w:t>потужностей</w:t>
            </w:r>
            <w:proofErr w:type="spellEnd"/>
            <w:r w:rsidRPr="00B660CC">
              <w:rPr>
                <w:rFonts w:ascii="Times New Roman" w:hAnsi="Times New Roman" w:cs="Times New Roman"/>
                <w:sz w:val="24"/>
                <w:szCs w:val="24"/>
                <w:u w:val="single"/>
              </w:rPr>
              <w:t>;</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lastRenderedPageBreak/>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xml:space="preserve">4. 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w:t>
            </w:r>
            <w:proofErr w:type="spellStart"/>
            <w:r w:rsidRPr="00B660CC">
              <w:rPr>
                <w:rFonts w:ascii="Times New Roman" w:hAnsi="Times New Roman" w:cs="Times New Roman"/>
                <w:sz w:val="24"/>
                <w:szCs w:val="24"/>
                <w:u w:val="single"/>
              </w:rPr>
              <w:t>потужностей</w:t>
            </w:r>
            <w:proofErr w:type="spellEnd"/>
            <w:r w:rsidRPr="00B660CC">
              <w:rPr>
                <w:rFonts w:ascii="Times New Roman" w:hAnsi="Times New Roman" w:cs="Times New Roman"/>
                <w:sz w:val="24"/>
                <w:szCs w:val="24"/>
                <w:u w:val="single"/>
              </w:rPr>
              <w:t>;</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5. 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6. Оригінали або копії документів (сертифікати та/або свідоцтва), які підтверджують, що Учасник 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xml:space="preserve">7. Довідка у довільній формі з описом  заходів, які здійснюються оператором ринку харчових продуктів – Учасником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w:t>
            </w:r>
            <w:proofErr w:type="spellStart"/>
            <w:r w:rsidRPr="00B660CC">
              <w:rPr>
                <w:rFonts w:ascii="Times New Roman" w:hAnsi="Times New Roman" w:cs="Times New Roman"/>
                <w:sz w:val="24"/>
                <w:szCs w:val="24"/>
                <w:u w:val="single"/>
              </w:rPr>
              <w:t>простежуваності</w:t>
            </w:r>
            <w:proofErr w:type="spellEnd"/>
            <w:r w:rsidRPr="00B660CC">
              <w:rPr>
                <w:rFonts w:ascii="Times New Roman" w:hAnsi="Times New Roman" w:cs="Times New Roman"/>
                <w:sz w:val="24"/>
                <w:szCs w:val="24"/>
                <w:u w:val="single"/>
              </w:rPr>
              <w:t xml:space="preserve"> за останні 3 місяці (достатнім є надання не менш 2-х витягів за кожний з місяців).</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8. Довідку у довільній формі з описом заходів, які здійснює оператор ринку харчових продуктів – Учасник,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lastRenderedPageBreak/>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9. Довідку у довільній формі, що містить пояснення щодо виконання Учасником положень ч. 2 ст. 20 Закону України № 771/97 «Про основні принципи та вимоги до безпечності та якості харчових продуктів» зі змінами.</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10.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аналізу небезпечних факторів, виявлення критичних точок та здійснення контролю за критичними точками.</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t xml:space="preserve">11. Документ </w:t>
            </w:r>
            <w:proofErr w:type="spellStart"/>
            <w:r w:rsidRPr="009F1061">
              <w:rPr>
                <w:rFonts w:ascii="Times New Roman" w:hAnsi="Times New Roman" w:cs="Times New Roman"/>
                <w:sz w:val="24"/>
                <w:szCs w:val="24"/>
              </w:rPr>
              <w:t>Держпродспоживслужби</w:t>
            </w:r>
            <w:proofErr w:type="spellEnd"/>
            <w:r w:rsidRPr="009F1061">
              <w:rPr>
                <w:rFonts w:ascii="Times New Roman" w:hAnsi="Times New Roman" w:cs="Times New Roman"/>
                <w:sz w:val="24"/>
                <w:szCs w:val="24"/>
              </w:rPr>
              <w:t>, виданий Учаснику не раніше 2021 року, складений</w:t>
            </w:r>
            <w:r w:rsidRPr="00B660CC">
              <w:rPr>
                <w:rFonts w:ascii="Times New Roman" w:hAnsi="Times New Roman" w:cs="Times New Roman"/>
                <w:sz w:val="24"/>
                <w:szCs w:val="24"/>
                <w:u w:val="single"/>
              </w:rPr>
              <w:t xml:space="preserve"> за результатами проведення заходу державного контролю у формі аудиту постійно діючих процедур, заснованих на принципах НАССР стосовно приміщень, зазначених в довідці про наявність обладнання та матеріально-технічної бази, із відсутністю фактів виявлених порушень.</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xml:space="preserve">12. Документи, що підтверджують виконання Учасником вимог Закону України № 771/97 «Про основні принципи та вимоги до безпечності та якості харчових продуктів» зі змінами щодо гігієни персоналу </w:t>
            </w:r>
            <w:proofErr w:type="spellStart"/>
            <w:r w:rsidRPr="00B660CC">
              <w:rPr>
                <w:rFonts w:ascii="Times New Roman" w:hAnsi="Times New Roman" w:cs="Times New Roman"/>
                <w:sz w:val="24"/>
                <w:szCs w:val="24"/>
                <w:u w:val="single"/>
              </w:rPr>
              <w:t>потужностей</w:t>
            </w:r>
            <w:proofErr w:type="spellEnd"/>
            <w:r w:rsidRPr="00B660CC">
              <w:rPr>
                <w:rFonts w:ascii="Times New Roman" w:hAnsi="Times New Roman" w:cs="Times New Roman"/>
                <w:sz w:val="24"/>
                <w:szCs w:val="24"/>
                <w:u w:val="single"/>
              </w:rPr>
              <w:t>, який працює у зоні поводження з харчовими продуктами, а саме:</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документ/и, що встановлюють порядок виконання Учасником цих заходів;</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копії/витяги з журналу (книги реєстрації тощо) з інформацією про облік медичних книжок працівників (водій/ї, експедитор/и, комірник/и, вантажник/и), задіяних у роботі з предметом закупівлі за 2022 рік;</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копії/витяги з журналу (книги реєстрації тощо) з інформацією відносно контролю за станом здоров’я працівників (водій/ї, експедитор/и, комірник/и, вантажник/и), задіяних у роботі з предметом закупівлі за останні 3 місяці (достатнім є надання не менш 2-х витягів за кожний з місяців);</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копії/витяги з журналу (книги реєстрації тощо) з інформацією про навчання (інструктажі) працівників (водій/ї, експедитор/и, комірник/и, вантажник/и) з питань дотримання правил особистої гігієни та гігієнічних вимог при виробництві/зберіганні продуктів харчування, задіяних у роботі з предметом закупівлі за 2022 рік;</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lastRenderedPageBreak/>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 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у 2021 та/або 2022 та/або у 2023 році в Державних або комунальних установах Міністерства охорони здоров’я України.</w:t>
            </w:r>
          </w:p>
          <w:p w:rsidR="00E71DEC" w:rsidRPr="00B660CC" w:rsidRDefault="00E71DEC" w:rsidP="00E71DEC">
            <w:pPr>
              <w:tabs>
                <w:tab w:val="left" w:pos="142"/>
                <w:tab w:val="left" w:pos="284"/>
                <w:tab w:val="left" w:pos="851"/>
              </w:tabs>
              <w:contextualSpacing/>
              <w:jc w:val="both"/>
              <w:rPr>
                <w:rFonts w:ascii="Times New Roman" w:hAnsi="Times New Roman" w:cs="Times New Roman"/>
                <w:sz w:val="24"/>
                <w:szCs w:val="24"/>
                <w:u w:val="single"/>
              </w:rPr>
            </w:pP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9F1061">
              <w:rPr>
                <w:rFonts w:ascii="Times New Roman" w:hAnsi="Times New Roman" w:cs="Times New Roman"/>
                <w:sz w:val="24"/>
                <w:szCs w:val="24"/>
              </w:rPr>
              <w:tab/>
            </w:r>
            <w:r w:rsidRPr="00B660CC">
              <w:rPr>
                <w:rFonts w:ascii="Times New Roman" w:hAnsi="Times New Roman" w:cs="Times New Roman"/>
                <w:sz w:val="24"/>
                <w:szCs w:val="24"/>
                <w:u w:val="single"/>
              </w:rPr>
              <w:t>13. Довідку (або інший документ), що свідчить про додержання умов перевезення предмету закупівлі, яка видана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w:t>
            </w:r>
          </w:p>
          <w:p w:rsidR="00E71DEC" w:rsidRPr="00B660CC" w:rsidRDefault="00E71DEC" w:rsidP="00E71DEC">
            <w:pPr>
              <w:tabs>
                <w:tab w:val="left" w:pos="142"/>
                <w:tab w:val="left" w:pos="284"/>
                <w:tab w:val="left" w:pos="851"/>
              </w:tabs>
              <w:contextualSpacing/>
              <w:jc w:val="both"/>
              <w:rPr>
                <w:rFonts w:ascii="Times New Roman" w:hAnsi="Times New Roman" w:cs="Times New Roman"/>
                <w:bCs/>
                <w:sz w:val="24"/>
                <w:szCs w:val="24"/>
                <w:u w:val="single"/>
              </w:rPr>
            </w:pPr>
            <w:r w:rsidRPr="009F1061">
              <w:rPr>
                <w:rFonts w:ascii="Times New Roman" w:hAnsi="Times New Roman" w:cs="Times New Roman"/>
                <w:bCs/>
                <w:sz w:val="24"/>
                <w:szCs w:val="24"/>
              </w:rPr>
              <w:tab/>
            </w:r>
            <w:r w:rsidRPr="009F1061">
              <w:rPr>
                <w:rFonts w:ascii="Times New Roman" w:hAnsi="Times New Roman" w:cs="Times New Roman"/>
                <w:bCs/>
                <w:sz w:val="24"/>
                <w:szCs w:val="24"/>
              </w:rPr>
              <w:tab/>
            </w:r>
            <w:r w:rsidRPr="009F1061">
              <w:rPr>
                <w:rFonts w:ascii="Times New Roman" w:hAnsi="Times New Roman" w:cs="Times New Roman"/>
                <w:bCs/>
                <w:sz w:val="24"/>
                <w:szCs w:val="24"/>
              </w:rPr>
              <w:tab/>
            </w:r>
            <w:r w:rsidRPr="00B660CC">
              <w:rPr>
                <w:rFonts w:ascii="Times New Roman" w:hAnsi="Times New Roman" w:cs="Times New Roman"/>
                <w:bCs/>
                <w:sz w:val="24"/>
                <w:szCs w:val="24"/>
                <w:u w:val="single"/>
              </w:rPr>
              <w:t xml:space="preserve">14.Для підтвердження дотримання </w:t>
            </w:r>
            <w:proofErr w:type="spellStart"/>
            <w:r w:rsidRPr="00B660CC">
              <w:rPr>
                <w:rFonts w:ascii="Times New Roman" w:hAnsi="Times New Roman" w:cs="Times New Roman"/>
                <w:bCs/>
                <w:sz w:val="24"/>
                <w:szCs w:val="24"/>
                <w:u w:val="single"/>
              </w:rPr>
              <w:t>температурно-вологісних</w:t>
            </w:r>
            <w:proofErr w:type="spellEnd"/>
            <w:r w:rsidRPr="00B660CC">
              <w:rPr>
                <w:rFonts w:ascii="Times New Roman" w:hAnsi="Times New Roman" w:cs="Times New Roman"/>
                <w:bCs/>
                <w:sz w:val="24"/>
                <w:szCs w:val="24"/>
                <w:u w:val="single"/>
              </w:rPr>
              <w:t xml:space="preserve"> параметрів Учасник має подати наступні документи:</w:t>
            </w:r>
          </w:p>
          <w:p w:rsidR="00E71DEC" w:rsidRPr="00B660CC" w:rsidRDefault="00E71DEC" w:rsidP="00E71DEC">
            <w:pPr>
              <w:tabs>
                <w:tab w:val="left" w:pos="142"/>
                <w:tab w:val="left" w:pos="284"/>
                <w:tab w:val="left" w:pos="851"/>
              </w:tabs>
              <w:contextualSpacing/>
              <w:jc w:val="both"/>
              <w:rPr>
                <w:rFonts w:ascii="Times New Roman" w:hAnsi="Times New Roman" w:cs="Times New Roman"/>
                <w:bCs/>
                <w:sz w:val="24"/>
                <w:szCs w:val="24"/>
                <w:u w:val="single"/>
              </w:rPr>
            </w:pPr>
            <w:r w:rsidRPr="009F1061">
              <w:rPr>
                <w:rFonts w:ascii="Times New Roman" w:hAnsi="Times New Roman" w:cs="Times New Roman"/>
                <w:bCs/>
                <w:sz w:val="24"/>
                <w:szCs w:val="24"/>
              </w:rPr>
              <w:tab/>
            </w:r>
            <w:r w:rsidRPr="009F1061">
              <w:rPr>
                <w:rFonts w:ascii="Times New Roman" w:hAnsi="Times New Roman" w:cs="Times New Roman"/>
                <w:bCs/>
                <w:sz w:val="24"/>
                <w:szCs w:val="24"/>
              </w:rPr>
              <w:tab/>
            </w:r>
            <w:r w:rsidRPr="009F1061">
              <w:rPr>
                <w:rFonts w:ascii="Times New Roman" w:hAnsi="Times New Roman" w:cs="Times New Roman"/>
                <w:bCs/>
                <w:sz w:val="24"/>
                <w:szCs w:val="24"/>
              </w:rPr>
              <w:tab/>
            </w:r>
            <w:r w:rsidRPr="00B660CC">
              <w:rPr>
                <w:rFonts w:ascii="Times New Roman" w:hAnsi="Times New Roman" w:cs="Times New Roman"/>
                <w:bCs/>
                <w:sz w:val="24"/>
                <w:szCs w:val="24"/>
                <w:u w:val="single"/>
              </w:rPr>
              <w:t>- свідоцтво(-а) про калібрування вимірювальних приладів, видане органом із калібрування, акредитованим Національним агентством з акредитації України, на ім’я учасника, та дійсний на момент подання пропозиції;</w:t>
            </w:r>
          </w:p>
          <w:p w:rsidR="00E71DEC" w:rsidRPr="00E71DEC" w:rsidRDefault="00E71DEC" w:rsidP="00E71DEC">
            <w:pPr>
              <w:ind w:firstLine="708"/>
              <w:rPr>
                <w:rFonts w:ascii="Times New Roman" w:hAnsi="Times New Roman" w:cs="Times New Roman"/>
                <w:bCs/>
                <w:sz w:val="24"/>
                <w:szCs w:val="24"/>
                <w:u w:val="single"/>
              </w:rPr>
            </w:pPr>
            <w:r w:rsidRPr="00B660CC">
              <w:rPr>
                <w:rFonts w:ascii="Times New Roman" w:hAnsi="Times New Roman" w:cs="Times New Roman"/>
                <w:bCs/>
                <w:sz w:val="24"/>
                <w:szCs w:val="24"/>
                <w:u w:val="single"/>
              </w:rPr>
              <w:t>-    атестат про акредитацію органу із калібрування.</w:t>
            </w:r>
          </w:p>
          <w:p w:rsidR="00E71DEC" w:rsidRPr="00823D13" w:rsidRDefault="00E71DEC" w:rsidP="00E71DEC">
            <w:pPr>
              <w:ind w:firstLine="708"/>
              <w:contextualSpacing/>
              <w:jc w:val="both"/>
              <w:rPr>
                <w:rFonts w:ascii="Times New Roman" w:hAnsi="Times New Roman" w:cs="Times New Roman"/>
                <w:b/>
                <w:sz w:val="24"/>
                <w:szCs w:val="24"/>
              </w:rPr>
            </w:pPr>
            <w:r w:rsidRPr="00823D13">
              <w:rPr>
                <w:rFonts w:ascii="Times New Roman" w:hAnsi="Times New Roman" w:cs="Times New Roman"/>
                <w:b/>
                <w:sz w:val="24"/>
                <w:szCs w:val="24"/>
              </w:rPr>
              <w:t xml:space="preserve">До всіх посилань на конкретні торгівельну марку чи фірму, патент, конструкцію або тип предмета закупівлі, джерело його походження або виробника – застосовується вираз «або еквівалент». Якщо учасником пропонується еквівалентний товар, вказується його повне найменування тип та марка. </w:t>
            </w:r>
          </w:p>
          <w:p w:rsidR="00E71DEC" w:rsidRDefault="00E71DEC" w:rsidP="00E71DEC">
            <w:pPr>
              <w:ind w:firstLine="708"/>
              <w:contextualSpacing/>
              <w:jc w:val="both"/>
              <w:rPr>
                <w:rFonts w:ascii="Times New Roman" w:hAnsi="Times New Roman" w:cs="Times New Roman"/>
                <w:b/>
                <w:sz w:val="24"/>
                <w:szCs w:val="24"/>
              </w:rPr>
            </w:pPr>
            <w:r w:rsidRPr="00823D13">
              <w:rPr>
                <w:rFonts w:ascii="Times New Roman" w:hAnsi="Times New Roman" w:cs="Times New Roman"/>
                <w:b/>
                <w:sz w:val="24"/>
                <w:szCs w:val="24"/>
              </w:rPr>
              <w:t>У разі надання еквіваленту товару обов’язково має бути порівняльна таблиця з вказанням технічних, якісних, хімічних характеристик, зовнішнього вигляду, поживної цінності продукту, тощо товару, який пропонується та товару який вимагається. Відмінності не допускають</w:t>
            </w:r>
          </w:p>
          <w:p w:rsidR="00430AFF" w:rsidRPr="0017630A" w:rsidRDefault="00430AFF" w:rsidP="00410BD5">
            <w:pPr>
              <w:tabs>
                <w:tab w:val="left" w:pos="6001"/>
              </w:tabs>
              <w:suppressAutoHyphens/>
              <w:spacing w:after="0" w:line="240" w:lineRule="auto"/>
              <w:jc w:val="both"/>
              <w:rPr>
                <w:rFonts w:ascii="Times New Roman" w:eastAsia="Times New Roman" w:hAnsi="Times New Roman" w:cs="Times New Roman"/>
                <w:b/>
                <w:sz w:val="24"/>
                <w:szCs w:val="24"/>
                <w:lang w:val="ru-RU" w:eastAsia="zh-CN" w:bidi="en-US"/>
              </w:rPr>
            </w:pPr>
          </w:p>
        </w:tc>
      </w:tr>
    </w:tbl>
    <w:p w:rsidR="00430AFF" w:rsidRDefault="00430AFF">
      <w:pPr>
        <w:shd w:val="clear" w:color="auto" w:fill="FFFFFF"/>
        <w:spacing w:after="0" w:line="240" w:lineRule="auto"/>
        <w:jc w:val="center"/>
        <w:rPr>
          <w:rFonts w:ascii="Times New Roman" w:eastAsia="Times New Roman" w:hAnsi="Times New Roman" w:cs="Times New Roman"/>
          <w:sz w:val="24"/>
          <w:szCs w:val="24"/>
          <w:lang w:eastAsia="uk-UA"/>
        </w:rPr>
      </w:pPr>
    </w:p>
    <w:p w:rsidR="00430AFF" w:rsidRDefault="00430AFF">
      <w:pPr>
        <w:rPr>
          <w:rFonts w:ascii="Times New Roman" w:hAnsi="Times New Roman" w:cs="Times New Roman"/>
          <w:sz w:val="24"/>
          <w:szCs w:val="24"/>
        </w:rPr>
      </w:pPr>
    </w:p>
    <w:sectPr w:rsidR="00430AFF" w:rsidSect="00A43BE2">
      <w:pgSz w:w="16838" w:h="11906" w:orient="landscape"/>
      <w:pgMar w:top="709" w:right="1134" w:bottom="212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233" w:rsidRDefault="00721233">
      <w:pPr>
        <w:spacing w:line="240" w:lineRule="auto"/>
      </w:pPr>
      <w:r>
        <w:separator/>
      </w:r>
    </w:p>
  </w:endnote>
  <w:endnote w:type="continuationSeparator" w:id="0">
    <w:p w:rsidR="00721233" w:rsidRDefault="00721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233" w:rsidRDefault="00721233">
      <w:pPr>
        <w:spacing w:after="0" w:line="240" w:lineRule="auto"/>
      </w:pPr>
      <w:r>
        <w:separator/>
      </w:r>
    </w:p>
  </w:footnote>
  <w:footnote w:type="continuationSeparator" w:id="0">
    <w:p w:rsidR="00721233" w:rsidRDefault="00721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33AD"/>
    <w:multiLevelType w:val="multilevel"/>
    <w:tmpl w:val="8826ABCA"/>
    <w:lvl w:ilvl="0">
      <w:start w:val="1"/>
      <w:numFmt w:val="decimal"/>
      <w:lvlText w:val="%1."/>
      <w:lvlJc w:val="left"/>
      <w:pPr>
        <w:tabs>
          <w:tab w:val="num" w:pos="4674"/>
        </w:tabs>
        <w:ind w:left="4674"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48070AD"/>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8F27F9A"/>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A3B2D18"/>
    <w:multiLevelType w:val="multilevel"/>
    <w:tmpl w:val="8826ABCA"/>
    <w:lvl w:ilvl="0">
      <w:start w:val="1"/>
      <w:numFmt w:val="decimal"/>
      <w:lvlText w:val="%1."/>
      <w:lvlJc w:val="left"/>
      <w:pPr>
        <w:tabs>
          <w:tab w:val="num" w:pos="4306"/>
        </w:tabs>
        <w:ind w:left="4306"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ADD392B"/>
    <w:multiLevelType w:val="singleLevel"/>
    <w:tmpl w:val="3ADD392B"/>
    <w:lvl w:ilvl="0">
      <w:start w:val="2"/>
      <w:numFmt w:val="decimal"/>
      <w:suff w:val="space"/>
      <w:lvlText w:val="%1."/>
      <w:lvlJc w:val="left"/>
    </w:lvl>
  </w:abstractNum>
  <w:abstractNum w:abstractNumId="5" w15:restartNumberingAfterBreak="0">
    <w:nsid w:val="57E1144F"/>
    <w:multiLevelType w:val="hybridMultilevel"/>
    <w:tmpl w:val="800E20E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B0F6303"/>
    <w:multiLevelType w:val="multilevel"/>
    <w:tmpl w:val="8826ABCA"/>
    <w:lvl w:ilvl="0">
      <w:start w:val="1"/>
      <w:numFmt w:val="decimal"/>
      <w:lvlText w:val="%1."/>
      <w:lvlJc w:val="left"/>
      <w:pPr>
        <w:tabs>
          <w:tab w:val="num" w:pos="4531"/>
        </w:tabs>
        <w:ind w:left="4531" w:hanging="4249"/>
      </w:pPr>
      <w:rPr>
        <w:rFonts w:ascii="Times New Roman" w:hAnsi="Times New Roman"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2F"/>
    <w:rsid w:val="00102512"/>
    <w:rsid w:val="00125C17"/>
    <w:rsid w:val="001311EF"/>
    <w:rsid w:val="001738B8"/>
    <w:rsid w:val="0017630A"/>
    <w:rsid w:val="001C7598"/>
    <w:rsid w:val="00236565"/>
    <w:rsid w:val="0023690B"/>
    <w:rsid w:val="002552ED"/>
    <w:rsid w:val="002A4D6D"/>
    <w:rsid w:val="002C5A62"/>
    <w:rsid w:val="00365A2F"/>
    <w:rsid w:val="003A5715"/>
    <w:rsid w:val="003E4E76"/>
    <w:rsid w:val="00410BD5"/>
    <w:rsid w:val="00430330"/>
    <w:rsid w:val="00430AFF"/>
    <w:rsid w:val="004821A3"/>
    <w:rsid w:val="00592EFD"/>
    <w:rsid w:val="005B2BC4"/>
    <w:rsid w:val="005C2307"/>
    <w:rsid w:val="005E7478"/>
    <w:rsid w:val="00681671"/>
    <w:rsid w:val="00704732"/>
    <w:rsid w:val="00713593"/>
    <w:rsid w:val="00721233"/>
    <w:rsid w:val="00747820"/>
    <w:rsid w:val="008B1CF3"/>
    <w:rsid w:val="008E43FF"/>
    <w:rsid w:val="00945BE7"/>
    <w:rsid w:val="00974FFA"/>
    <w:rsid w:val="009C3111"/>
    <w:rsid w:val="009D2A70"/>
    <w:rsid w:val="009F0BDF"/>
    <w:rsid w:val="009F2E46"/>
    <w:rsid w:val="00A43BE2"/>
    <w:rsid w:val="00A7299C"/>
    <w:rsid w:val="00A76604"/>
    <w:rsid w:val="00A81960"/>
    <w:rsid w:val="00A81E65"/>
    <w:rsid w:val="00AD6D4B"/>
    <w:rsid w:val="00AE6BCE"/>
    <w:rsid w:val="00B3079D"/>
    <w:rsid w:val="00B31FA2"/>
    <w:rsid w:val="00B65035"/>
    <w:rsid w:val="00B729C6"/>
    <w:rsid w:val="00C06FD1"/>
    <w:rsid w:val="00C2598E"/>
    <w:rsid w:val="00C76FF8"/>
    <w:rsid w:val="00C96B00"/>
    <w:rsid w:val="00D34FD6"/>
    <w:rsid w:val="00D71336"/>
    <w:rsid w:val="00E17014"/>
    <w:rsid w:val="00E71DEC"/>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7696"/>
  <w15:docId w15:val="{79CC13BE-A1FD-4B53-9B59-1558E9C8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UA" w:eastAsia="ru-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6" w:lineRule="auto"/>
    </w:pPr>
    <w:rPr>
      <w:rFonts w:asciiTheme="minorHAnsi" w:eastAsiaTheme="minorHAnsi" w:hAnsiTheme="minorHAnsi" w:cstheme="minorBid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Без интервала3"/>
    <w:rsid w:val="002C5A62"/>
    <w:pPr>
      <w:suppressAutoHyphens/>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1380</Words>
  <Characters>7866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chernikov</dc:creator>
  <cp:lastModifiedBy>chernikov</cp:lastModifiedBy>
  <cp:revision>28</cp:revision>
  <cp:lastPrinted>2021-02-05T13:32:00Z</cp:lastPrinted>
  <dcterms:created xsi:type="dcterms:W3CDTF">2021-11-29T13:18:00Z</dcterms:created>
  <dcterms:modified xsi:type="dcterms:W3CDTF">2023-08-11T07:00:00Z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ies>
</file>