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щодо процедури закупівлі  Одеськ</w:t>
      </w:r>
      <w:r w:rsidR="001738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НДЕКЦ МВС</w:t>
      </w: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tbl>
      <w:tblPr>
        <w:tblStyle w:val="a3"/>
        <w:tblW w:w="15026" w:type="dxa"/>
        <w:tblInd w:w="137" w:type="dxa"/>
        <w:tblLook w:val="04A0" w:firstRow="1" w:lastRow="0" w:firstColumn="1" w:lastColumn="0" w:noHBand="0" w:noVBand="1"/>
      </w:tblPr>
      <w:tblGrid>
        <w:gridCol w:w="2230"/>
        <w:gridCol w:w="2873"/>
        <w:gridCol w:w="9923"/>
      </w:tblGrid>
      <w:tr w:rsidR="00430AFF" w:rsidTr="00B729C6">
        <w:tc>
          <w:tcPr>
            <w:tcW w:w="2230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Предмет закупівлі, очікувана вартість</w:t>
            </w:r>
          </w:p>
        </w:tc>
        <w:tc>
          <w:tcPr>
            <w:tcW w:w="2873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923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430AFF" w:rsidTr="0017630A">
        <w:trPr>
          <w:trHeight w:val="2971"/>
        </w:trPr>
        <w:tc>
          <w:tcPr>
            <w:tcW w:w="2230" w:type="dxa"/>
          </w:tcPr>
          <w:p w:rsidR="0017630A" w:rsidRPr="00D34FD6" w:rsidRDefault="0017630A" w:rsidP="0017630A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D34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код ДК 021:2015:31150000-2 -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Баласти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розрядних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ламп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чи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трубок</w:t>
            </w:r>
            <w:r w:rsidRPr="00D34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                         </w:t>
            </w:r>
            <w:proofErr w:type="gramStart"/>
            <w:r w:rsidRPr="00D34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  (</w:t>
            </w:r>
            <w:proofErr w:type="spellStart"/>
            <w:proofErr w:type="gramEnd"/>
            <w:r w:rsidRPr="00D34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Джерело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безперервного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живлення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)                        </w:t>
            </w:r>
          </w:p>
          <w:p w:rsidR="0017630A" w:rsidRPr="0017630A" w:rsidRDefault="0017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30AFF" w:rsidRPr="0017630A" w:rsidRDefault="0017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6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  <w:r w:rsidR="00747820" w:rsidRPr="00176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25C17" w:rsidRPr="001763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000</w:t>
            </w:r>
            <w:r w:rsidR="00125C17" w:rsidRPr="00176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125C17" w:rsidRPr="001763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125C17" w:rsidRPr="00176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 грн. з ПДВ </w:t>
            </w:r>
          </w:p>
          <w:p w:rsidR="00430AFF" w:rsidRDefault="004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73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Відкриті торги</w:t>
            </w:r>
            <w:r w:rsidR="007478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430AFF" w:rsidRPr="00747820" w:rsidRDefault="0012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</w:t>
            </w:r>
            <w:r w:rsidR="001C75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478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1C75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3E4E76" w:rsidRPr="00B31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  <w:r w:rsidR="001C75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3E4E76" w:rsidRPr="00B31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375</w:t>
            </w:r>
            <w:r w:rsidRPr="007478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</w:p>
          <w:p w:rsidR="00430AFF" w:rsidRPr="00B31FA2" w:rsidRDefault="004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9923" w:type="dxa"/>
          </w:tcPr>
          <w:p w:rsidR="00430AFF" w:rsidRDefault="00430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</w:p>
          <w:p w:rsidR="00D34FD6" w:rsidRPr="00D34FD6" w:rsidRDefault="00125C17" w:rsidP="00D34FD6">
            <w:pPr>
              <w:spacing w:line="0" w:lineRule="atLeast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br w:type="page"/>
            </w:r>
            <w:r w:rsidR="00D34FD6" w:rsidRPr="00D34FD6">
              <w:rPr>
                <w:rFonts w:ascii="Times New Roman" w:eastAsia="Times" w:hAnsi="Times New Roman" w:cs="Times New Roman"/>
                <w:b/>
                <w:sz w:val="24"/>
                <w:szCs w:val="24"/>
                <w:lang w:val="ru-RU" w:eastAsia="zh-CN"/>
              </w:rPr>
              <w:t>ІНФОРМАЦІЯ ПРО ТЕХНІЧНІ, ЯКІСНІ ТА КІЛЬКІСНІ ХАРАКТЕРИСТИКИ ПРЕДМЕТА ЗАКУПІВЛІ ТА ДОКУМЕНТИ, ЯКІ ПІДТВЕРДЖУЮТЬ ВІДПОВІДНІСТЬ ЗАПРОПОНОВАНОГО ТОВАРУ ВИМОГАМ ЗАМОВНИКА</w:t>
            </w:r>
          </w:p>
          <w:p w:rsidR="00D34FD6" w:rsidRPr="00D34FD6" w:rsidRDefault="00D34FD6" w:rsidP="00D34FD6">
            <w:pPr>
              <w:suppressAutoHyphens/>
              <w:spacing w:after="0" w:line="0" w:lineRule="atLeast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34FD6">
              <w:rPr>
                <w:rFonts w:ascii="Times New Roman" w:eastAsia="Times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</w:p>
          <w:p w:rsidR="00AE6BCE" w:rsidRDefault="00AE6BCE" w:rsidP="00D34FD6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</w:p>
          <w:p w:rsidR="00D34FD6" w:rsidRPr="00D34FD6" w:rsidRDefault="00D34FD6" w:rsidP="00D34FD6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bookmarkStart w:id="0" w:name="_GoBack"/>
            <w:bookmarkEnd w:id="0"/>
            <w:r w:rsidRPr="00D34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 xml:space="preserve">код ДК 021:2015:31150000-2 -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Баласти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розрядних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 xml:space="preserve"> ламп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чи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 xml:space="preserve"> трубок</w:t>
            </w:r>
            <w:r w:rsidRPr="00D34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                           (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Джерело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безперервного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живлення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)                        </w:t>
            </w:r>
          </w:p>
          <w:tbl>
            <w:tblPr>
              <w:tblStyle w:val="a3"/>
              <w:tblpPr w:leftFromText="180" w:rightFromText="180" w:vertAnchor="page" w:horzAnchor="margin" w:tblpXSpec="center" w:tblpY="189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97"/>
              <w:gridCol w:w="2252"/>
              <w:gridCol w:w="2815"/>
            </w:tblGrid>
            <w:tr w:rsidR="00D34FD6" w:rsidRPr="00D34FD6" w:rsidTr="00D34FD6">
              <w:trPr>
                <w:trHeight w:val="324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34F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ar-SA"/>
                    </w:rPr>
                    <w:lastRenderedPageBreak/>
                    <w:t>Параметр</w:t>
                  </w:r>
                </w:p>
              </w:tc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ar-SA"/>
                    </w:rPr>
                    <w:t>Вимога</w:t>
                  </w:r>
                  <w:proofErr w:type="spellEnd"/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ar-SA"/>
                    </w:rPr>
                    <w:t>Відповідність</w:t>
                  </w:r>
                  <w:proofErr w:type="spellEnd"/>
                </w:p>
              </w:tc>
            </w:tr>
            <w:tr w:rsidR="00D34FD6" w:rsidRPr="00D34FD6" w:rsidTr="00D34FD6">
              <w:trPr>
                <w:trHeight w:val="313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Потужність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ДБЖ</w:t>
                  </w:r>
                </w:p>
              </w:tc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10кВА / 10квт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Обов’язково</w:t>
                  </w:r>
                  <w:proofErr w:type="spellEnd"/>
                </w:p>
              </w:tc>
            </w:tr>
            <w:tr w:rsidR="00D34FD6" w:rsidRPr="00D34FD6" w:rsidTr="00D34FD6">
              <w:trPr>
                <w:trHeight w:val="324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Топологія</w:t>
                  </w:r>
                  <w:proofErr w:type="spellEnd"/>
                </w:p>
              </w:tc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100%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On-Line</w:t>
                  </w:r>
                  <w:proofErr w:type="spellEnd"/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Обов’язково</w:t>
                  </w:r>
                  <w:proofErr w:type="spellEnd"/>
                </w:p>
              </w:tc>
            </w:tr>
            <w:tr w:rsidR="00D34FD6" w:rsidRPr="00D34FD6" w:rsidTr="00D34FD6">
              <w:trPr>
                <w:trHeight w:val="313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Фазність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,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напруга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, частота</w:t>
                  </w:r>
                </w:p>
              </w:tc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1 фаза, 230В, 50 Гц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Обов’язково</w:t>
                  </w:r>
                  <w:proofErr w:type="spellEnd"/>
                </w:p>
              </w:tc>
            </w:tr>
            <w:tr w:rsidR="00D34FD6" w:rsidRPr="00D34FD6" w:rsidTr="00D34FD6">
              <w:trPr>
                <w:trHeight w:val="649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Діапазон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вхідної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напруги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gram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без переходу</w:t>
                  </w:r>
                  <w:proofErr w:type="gram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на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батареї</w:t>
                  </w:r>
                  <w:proofErr w:type="spellEnd"/>
                </w:p>
              </w:tc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110V AC – 288 V AC 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Обов’язково</w:t>
                  </w:r>
                  <w:proofErr w:type="spellEnd"/>
                </w:p>
              </w:tc>
            </w:tr>
            <w:tr w:rsidR="00D34FD6" w:rsidRPr="00D34FD6" w:rsidTr="00D34FD6">
              <w:trPr>
                <w:trHeight w:val="313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Напруга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на АКБ, DC</w:t>
                  </w:r>
                </w:p>
              </w:tc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192/240 V DC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Обов’язково</w:t>
                  </w:r>
                  <w:proofErr w:type="spellEnd"/>
                </w:p>
              </w:tc>
            </w:tr>
            <w:tr w:rsidR="00D34FD6" w:rsidRPr="00D34FD6" w:rsidTr="00D34FD6">
              <w:trPr>
                <w:trHeight w:val="962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Комунікації</w:t>
                  </w:r>
                  <w:proofErr w:type="spellEnd"/>
                </w:p>
              </w:tc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Int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slot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, USB, RS232,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сухі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контакти</w:t>
                  </w:r>
                  <w:proofErr w:type="spellEnd"/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необхідно</w:t>
                  </w:r>
                  <w:proofErr w:type="spellEnd"/>
                </w:p>
              </w:tc>
            </w:tr>
            <w:tr w:rsidR="00D34FD6" w:rsidRPr="00D34FD6" w:rsidTr="00D34FD6">
              <w:trPr>
                <w:trHeight w:val="962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Можливість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розширення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батарейної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бази</w:t>
                  </w:r>
                  <w:proofErr w:type="spellEnd"/>
                </w:p>
              </w:tc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Під’єднання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зовнішніх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ба</w:t>
                  </w: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т</w:t>
                  </w: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кабінетів</w:t>
                  </w:r>
                  <w:proofErr w:type="spellEnd"/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Обов’язково</w:t>
                  </w:r>
                  <w:proofErr w:type="spellEnd"/>
                </w:p>
              </w:tc>
            </w:tr>
            <w:tr w:rsidR="00D34FD6" w:rsidRPr="00D34FD6" w:rsidTr="00D34FD6">
              <w:trPr>
                <w:trHeight w:val="313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Можливість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паралельної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роботи</w:t>
                  </w:r>
                  <w:proofErr w:type="spellEnd"/>
                </w:p>
              </w:tc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До 4-х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блоків</w:t>
                  </w:r>
                  <w:proofErr w:type="spellEnd"/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Обов’язково</w:t>
                  </w:r>
                  <w:proofErr w:type="spellEnd"/>
                </w:p>
              </w:tc>
            </w:tr>
            <w:tr w:rsidR="00D34FD6" w:rsidRPr="00D34FD6" w:rsidTr="00D34FD6">
              <w:trPr>
                <w:trHeight w:val="649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Можливість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забезпечення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дистанційного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моніторингу</w:t>
                  </w:r>
                  <w:proofErr w:type="spellEnd"/>
                </w:p>
              </w:tc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SNMP карта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опція</w:t>
                  </w:r>
                  <w:proofErr w:type="spellEnd"/>
                </w:p>
              </w:tc>
            </w:tr>
            <w:tr w:rsidR="00D34FD6" w:rsidRPr="00D34FD6" w:rsidTr="00D34FD6">
              <w:trPr>
                <w:trHeight w:val="637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Габарити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</w:t>
                  </w:r>
                  <w:proofErr w:type="gram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/  вага</w:t>
                  </w:r>
                  <w:proofErr w:type="gramEnd"/>
                </w:p>
              </w:tc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190х485х705мм,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башта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, 60кг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Не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більше</w:t>
                  </w:r>
                  <w:proofErr w:type="spellEnd"/>
                </w:p>
              </w:tc>
            </w:tr>
            <w:tr w:rsidR="00D34FD6" w:rsidRPr="00D34FD6" w:rsidTr="00D34FD6">
              <w:trPr>
                <w:trHeight w:val="313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Ефективність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, ККД</w:t>
                  </w:r>
                </w:p>
              </w:tc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95%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Обов’язково</w:t>
                  </w:r>
                  <w:proofErr w:type="spellEnd"/>
                </w:p>
              </w:tc>
            </w:tr>
            <w:tr w:rsidR="00D34FD6" w:rsidRPr="00D34FD6" w:rsidTr="00D34FD6">
              <w:trPr>
                <w:trHeight w:val="324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Рівень</w:t>
                  </w:r>
                  <w:proofErr w:type="spellEnd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 шуму</w:t>
                  </w:r>
                </w:p>
              </w:tc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До 70Дб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Не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більше</w:t>
                  </w:r>
                  <w:proofErr w:type="spellEnd"/>
                </w:p>
              </w:tc>
            </w:tr>
            <w:tr w:rsidR="00D34FD6" w:rsidRPr="00D34FD6" w:rsidTr="00D34FD6">
              <w:trPr>
                <w:trHeight w:val="324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Гарантія</w:t>
                  </w:r>
                  <w:proofErr w:type="spellEnd"/>
                </w:p>
              </w:tc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24 </w:t>
                  </w: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місяці</w:t>
                  </w:r>
                  <w:proofErr w:type="spellEnd"/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4FD6" w:rsidRPr="00D34FD6" w:rsidRDefault="00D34FD6" w:rsidP="00D34FD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</w:pPr>
                  <w:proofErr w:type="spellStart"/>
                  <w:r w:rsidRPr="00D34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Обов’язково</w:t>
                  </w:r>
                  <w:proofErr w:type="spellEnd"/>
                </w:p>
              </w:tc>
            </w:tr>
          </w:tbl>
          <w:p w:rsidR="00D34FD6" w:rsidRPr="00D34FD6" w:rsidRDefault="00D34FD6" w:rsidP="00D34FD6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D34FD6" w:rsidRPr="00D34FD6" w:rsidRDefault="00D34FD6" w:rsidP="00D34FD6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D34FD6" w:rsidRPr="00D34FD6" w:rsidRDefault="00D34FD6" w:rsidP="00D34FD6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Технічні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характеристики та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вимоги</w:t>
            </w:r>
            <w:proofErr w:type="spellEnd"/>
          </w:p>
          <w:p w:rsidR="00D34FD6" w:rsidRPr="00D34FD6" w:rsidRDefault="00D34FD6" w:rsidP="00D34FD6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                                                                                                                                        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Таблиця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1</w:t>
            </w:r>
          </w:p>
          <w:p w:rsidR="00D34FD6" w:rsidRPr="00D34FD6" w:rsidRDefault="00D34FD6" w:rsidP="00D34FD6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        </w:t>
            </w:r>
          </w:p>
          <w:p w:rsidR="00D34FD6" w:rsidRPr="00D34FD6" w:rsidRDefault="00D34FD6" w:rsidP="00D34FD6">
            <w:pPr>
              <w:tabs>
                <w:tab w:val="left" w:pos="60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      </w:t>
            </w:r>
          </w:p>
          <w:p w:rsidR="00D34FD6" w:rsidRPr="00D34FD6" w:rsidRDefault="00D34FD6" w:rsidP="00D34FD6">
            <w:pPr>
              <w:tabs>
                <w:tab w:val="left" w:pos="60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 </w:t>
            </w:r>
          </w:p>
          <w:p w:rsidR="00D34FD6" w:rsidRPr="00D34FD6" w:rsidRDefault="00D34FD6" w:rsidP="00D34FD6">
            <w:pPr>
              <w:tabs>
                <w:tab w:val="left" w:pos="60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D34FD6" w:rsidRPr="00D34FD6" w:rsidRDefault="00D34FD6" w:rsidP="0017630A">
            <w:pPr>
              <w:tabs>
                <w:tab w:val="left" w:pos="60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У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складі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своєї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пропозиції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Учасник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повинен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надає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порівняльну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таблицю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щодо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відповідності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запропонованих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технічних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характеристик та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вимог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джерела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безперервного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живлення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з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технічними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 характеристиками та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вимогами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Замовника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(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Таблиця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 1).</w:t>
            </w:r>
          </w:p>
          <w:p w:rsidR="00D34FD6" w:rsidRPr="00D34FD6" w:rsidRDefault="00D34FD6" w:rsidP="00D34FD6">
            <w:pPr>
              <w:tabs>
                <w:tab w:val="left" w:pos="60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D34FD6" w:rsidRPr="00D34FD6" w:rsidRDefault="00D34FD6" w:rsidP="00D34FD6">
            <w:pPr>
              <w:numPr>
                <w:ilvl w:val="0"/>
                <w:numId w:val="2"/>
              </w:numPr>
              <w:tabs>
                <w:tab w:val="left" w:pos="60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en-US"/>
              </w:rPr>
            </w:pP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en-US"/>
              </w:rPr>
              <w:t>Кількість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en-US"/>
              </w:rPr>
              <w:t xml:space="preserve">: 1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en-US"/>
              </w:rPr>
              <w:t>штука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en-US"/>
              </w:rPr>
              <w:t>.</w:t>
            </w:r>
          </w:p>
          <w:p w:rsidR="00D34FD6" w:rsidRPr="00D34FD6" w:rsidRDefault="00D34FD6" w:rsidP="00D34FD6">
            <w:pPr>
              <w:tabs>
                <w:tab w:val="left" w:pos="60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D34FD6" w:rsidRPr="00D34FD6" w:rsidRDefault="00D34FD6" w:rsidP="00D34FD6">
            <w:pPr>
              <w:numPr>
                <w:ilvl w:val="0"/>
                <w:numId w:val="2"/>
              </w:numPr>
              <w:tabs>
                <w:tab w:val="left" w:pos="60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 w:bidi="en-US"/>
              </w:rPr>
            </w:pP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 w:bidi="en-US"/>
              </w:rPr>
              <w:t>Місце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 w:bidi="en-US"/>
              </w:rPr>
              <w:t xml:space="preserve"> поставки: 65005,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 w:bidi="en-US"/>
              </w:rPr>
              <w:t>Одеська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 w:bidi="en-US"/>
              </w:rPr>
              <w:t xml:space="preserve"> область, м. Одеса,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 w:bidi="en-US"/>
              </w:rPr>
              <w:t>вул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 w:bidi="en-US"/>
              </w:rPr>
              <w:t xml:space="preserve">.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 w:bidi="en-US"/>
              </w:rPr>
              <w:t>Прохоровська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 w:bidi="en-US"/>
              </w:rPr>
              <w:t>, 35.</w:t>
            </w:r>
          </w:p>
          <w:p w:rsidR="00D34FD6" w:rsidRPr="00D34FD6" w:rsidRDefault="00D34FD6" w:rsidP="00D34FD6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 w:bidi="en-US"/>
              </w:rPr>
            </w:pPr>
          </w:p>
          <w:p w:rsidR="00430AFF" w:rsidRPr="0017630A" w:rsidRDefault="00D34FD6" w:rsidP="00B729C6">
            <w:pPr>
              <w:numPr>
                <w:ilvl w:val="0"/>
                <w:numId w:val="2"/>
              </w:numPr>
              <w:tabs>
                <w:tab w:val="left" w:pos="60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 w:bidi="en-US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 w:bidi="en-US"/>
              </w:rPr>
              <w:t>Строк поставки Товару:</w:t>
            </w:r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>протягом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 xml:space="preserve"> 5 (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>п’яти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 xml:space="preserve">)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>робочих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>днів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>від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>дати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>отримання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 xml:space="preserve"> заявки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>від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>Замовника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 xml:space="preserve">, але не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>пізніше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>ніж</w:t>
            </w:r>
            <w:proofErr w:type="spellEnd"/>
            <w:r w:rsidRPr="00D34FD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 xml:space="preserve"> до 01.09.2023 року</w:t>
            </w:r>
            <w:r w:rsidR="0017630A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lang w:val="ru-RU" w:bidi="en-US"/>
              </w:rPr>
              <w:t>.</w:t>
            </w:r>
          </w:p>
        </w:tc>
      </w:tr>
    </w:tbl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0AFF" w:rsidRDefault="00430AFF">
      <w:pPr>
        <w:rPr>
          <w:rFonts w:ascii="Times New Roman" w:hAnsi="Times New Roman" w:cs="Times New Roman"/>
          <w:sz w:val="24"/>
          <w:szCs w:val="24"/>
        </w:rPr>
      </w:pPr>
    </w:p>
    <w:sectPr w:rsidR="00430AFF" w:rsidSect="00A43BE2">
      <w:pgSz w:w="16838" w:h="11906" w:orient="landscape"/>
      <w:pgMar w:top="709" w:right="1134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79D" w:rsidRDefault="00B3079D">
      <w:pPr>
        <w:spacing w:line="240" w:lineRule="auto"/>
      </w:pPr>
      <w:r>
        <w:separator/>
      </w:r>
    </w:p>
  </w:endnote>
  <w:endnote w:type="continuationSeparator" w:id="0">
    <w:p w:rsidR="00B3079D" w:rsidRDefault="00B30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79D" w:rsidRDefault="00B3079D">
      <w:pPr>
        <w:spacing w:after="0" w:line="240" w:lineRule="auto"/>
      </w:pPr>
      <w:r>
        <w:separator/>
      </w:r>
    </w:p>
  </w:footnote>
  <w:footnote w:type="continuationSeparator" w:id="0">
    <w:p w:rsidR="00B3079D" w:rsidRDefault="00B30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D392B"/>
    <w:multiLevelType w:val="singleLevel"/>
    <w:tmpl w:val="3ADD392B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57E1144F"/>
    <w:multiLevelType w:val="hybridMultilevel"/>
    <w:tmpl w:val="800E20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2F"/>
    <w:rsid w:val="00125C17"/>
    <w:rsid w:val="001738B8"/>
    <w:rsid w:val="0017630A"/>
    <w:rsid w:val="001C7598"/>
    <w:rsid w:val="00236565"/>
    <w:rsid w:val="002552ED"/>
    <w:rsid w:val="00365A2F"/>
    <w:rsid w:val="003E4E76"/>
    <w:rsid w:val="00430AFF"/>
    <w:rsid w:val="005B2BC4"/>
    <w:rsid w:val="005E7478"/>
    <w:rsid w:val="00704732"/>
    <w:rsid w:val="00713593"/>
    <w:rsid w:val="00747820"/>
    <w:rsid w:val="008B1CF3"/>
    <w:rsid w:val="00945BE7"/>
    <w:rsid w:val="00974FFA"/>
    <w:rsid w:val="009D2A70"/>
    <w:rsid w:val="009F0BDF"/>
    <w:rsid w:val="009F2E46"/>
    <w:rsid w:val="00A43BE2"/>
    <w:rsid w:val="00A7299C"/>
    <w:rsid w:val="00A76604"/>
    <w:rsid w:val="00A81960"/>
    <w:rsid w:val="00A81E65"/>
    <w:rsid w:val="00AD6D4B"/>
    <w:rsid w:val="00AE6BCE"/>
    <w:rsid w:val="00B3079D"/>
    <w:rsid w:val="00B31FA2"/>
    <w:rsid w:val="00B65035"/>
    <w:rsid w:val="00B729C6"/>
    <w:rsid w:val="00C2598E"/>
    <w:rsid w:val="00C76FF8"/>
    <w:rsid w:val="00C96B00"/>
    <w:rsid w:val="00D34FD6"/>
    <w:rsid w:val="00E17014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7F8"/>
  <w15:docId w15:val="{79CC13BE-A1FD-4B53-9B59-1558E9C8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</dc:creator>
  <cp:lastModifiedBy>chernikov</cp:lastModifiedBy>
  <cp:revision>22</cp:revision>
  <cp:lastPrinted>2021-02-05T13:32:00Z</cp:lastPrinted>
  <dcterms:created xsi:type="dcterms:W3CDTF">2021-11-29T13:18:00Z</dcterms:created>
  <dcterms:modified xsi:type="dcterms:W3CDTF">2023-03-14T06:17:00Z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