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593" w:rsidRDefault="00713593" w:rsidP="00365A2F">
      <w:pPr>
        <w:shd w:val="clear" w:color="auto" w:fill="FFFFFF"/>
        <w:spacing w:after="0" w:line="240" w:lineRule="auto"/>
        <w:jc w:val="center"/>
        <w:rPr>
          <w:rFonts w:ascii="Times New Roman" w:eastAsia="Times New Roman" w:hAnsi="Times New Roman" w:cs="Times New Roman"/>
          <w:b/>
          <w:bCs/>
          <w:bdr w:val="none" w:sz="0" w:space="0" w:color="auto" w:frame="1"/>
          <w:lang w:eastAsia="uk-UA"/>
        </w:rPr>
      </w:pPr>
    </w:p>
    <w:p w:rsidR="00365A2F" w:rsidRDefault="00365A2F" w:rsidP="00365A2F">
      <w:pPr>
        <w:shd w:val="clear" w:color="auto" w:fill="FFFFFF"/>
        <w:spacing w:after="0" w:line="240" w:lineRule="auto"/>
        <w:jc w:val="center"/>
        <w:rPr>
          <w:rFonts w:ascii="Times New Roman" w:eastAsia="Times New Roman" w:hAnsi="Times New Roman" w:cs="Times New Roman"/>
          <w:b/>
          <w:bCs/>
          <w:bdr w:val="none" w:sz="0" w:space="0" w:color="auto" w:frame="1"/>
          <w:lang w:eastAsia="uk-UA"/>
        </w:rPr>
      </w:pPr>
      <w:bookmarkStart w:id="0" w:name="_GoBack"/>
      <w:r>
        <w:rPr>
          <w:rFonts w:ascii="Times New Roman" w:eastAsia="Times New Roman" w:hAnsi="Times New Roman" w:cs="Times New Roman"/>
          <w:b/>
          <w:bCs/>
          <w:bdr w:val="none" w:sz="0" w:space="0" w:color="auto" w:frame="1"/>
          <w:lang w:eastAsia="uk-UA"/>
        </w:rPr>
        <w:t xml:space="preserve">Інформація щодо процедури закупівлі </w:t>
      </w:r>
      <w:r w:rsidR="002552ED">
        <w:rPr>
          <w:rFonts w:ascii="Times New Roman" w:eastAsia="Times New Roman" w:hAnsi="Times New Roman" w:cs="Times New Roman"/>
          <w:b/>
          <w:bCs/>
          <w:bdr w:val="none" w:sz="0" w:space="0" w:color="auto" w:frame="1"/>
          <w:lang w:eastAsia="uk-UA"/>
        </w:rPr>
        <w:t>Електричної енергії</w:t>
      </w:r>
      <w:r>
        <w:rPr>
          <w:rFonts w:ascii="Times New Roman" w:eastAsia="Times New Roman" w:hAnsi="Times New Roman" w:cs="Times New Roman"/>
          <w:b/>
          <w:bCs/>
          <w:bdr w:val="none" w:sz="0" w:space="0" w:color="auto" w:frame="1"/>
          <w:lang w:eastAsia="uk-UA"/>
        </w:rPr>
        <w:t xml:space="preserve"> Одеським НДЕКЦ МВС</w:t>
      </w:r>
    </w:p>
    <w:bookmarkEnd w:id="0"/>
    <w:p w:rsidR="00365A2F" w:rsidRDefault="00365A2F" w:rsidP="00365A2F">
      <w:pPr>
        <w:shd w:val="clear" w:color="auto" w:fill="FFFFFF"/>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на виконання Постанови КМУ від 11.10.2016 №710 (зі змінами)</w:t>
      </w:r>
    </w:p>
    <w:p w:rsidR="00B65035" w:rsidRDefault="00B65035" w:rsidP="00365A2F">
      <w:pPr>
        <w:shd w:val="clear" w:color="auto" w:fill="FFFFFF"/>
        <w:spacing w:after="0" w:line="240" w:lineRule="auto"/>
        <w:jc w:val="center"/>
        <w:rPr>
          <w:rFonts w:ascii="Times New Roman" w:eastAsia="Times New Roman" w:hAnsi="Times New Roman" w:cs="Times New Roman"/>
          <w:lang w:eastAsia="uk-UA"/>
        </w:rPr>
      </w:pPr>
    </w:p>
    <w:tbl>
      <w:tblPr>
        <w:tblStyle w:val="a3"/>
        <w:tblW w:w="15026" w:type="dxa"/>
        <w:tblInd w:w="137" w:type="dxa"/>
        <w:tblLook w:val="04A0" w:firstRow="1" w:lastRow="0" w:firstColumn="1" w:lastColumn="0" w:noHBand="0" w:noVBand="1"/>
      </w:tblPr>
      <w:tblGrid>
        <w:gridCol w:w="1415"/>
        <w:gridCol w:w="2838"/>
        <w:gridCol w:w="10773"/>
      </w:tblGrid>
      <w:tr w:rsidR="005E7478" w:rsidTr="00974FFA">
        <w:tc>
          <w:tcPr>
            <w:tcW w:w="1415" w:type="dxa"/>
          </w:tcPr>
          <w:p w:rsidR="005E7478" w:rsidRPr="00C2598E" w:rsidRDefault="005E7478" w:rsidP="00365A2F">
            <w:pPr>
              <w:spacing w:line="240" w:lineRule="auto"/>
              <w:jc w:val="center"/>
              <w:rPr>
                <w:rFonts w:ascii="Times New Roman" w:eastAsia="Times New Roman" w:hAnsi="Times New Roman" w:cs="Times New Roman"/>
                <w:b/>
                <w:lang w:eastAsia="uk-UA"/>
              </w:rPr>
            </w:pPr>
            <w:r w:rsidRPr="005E7478">
              <w:rPr>
                <w:rFonts w:ascii="Times New Roman" w:eastAsia="Times New Roman" w:hAnsi="Times New Roman" w:cs="Times New Roman"/>
                <w:b/>
                <w:lang w:eastAsia="uk-UA"/>
              </w:rPr>
              <w:t>Предмет закупівлі</w:t>
            </w:r>
            <w:r w:rsidR="00C2598E">
              <w:rPr>
                <w:rFonts w:ascii="Times New Roman" w:eastAsia="Times New Roman" w:hAnsi="Times New Roman" w:cs="Times New Roman"/>
                <w:b/>
                <w:lang w:eastAsia="uk-UA"/>
              </w:rPr>
              <w:t>, очікувана вартість</w:t>
            </w:r>
          </w:p>
        </w:tc>
        <w:tc>
          <w:tcPr>
            <w:tcW w:w="2838" w:type="dxa"/>
          </w:tcPr>
          <w:p w:rsidR="005E7478" w:rsidRPr="005E7478" w:rsidRDefault="005E7478" w:rsidP="00365A2F">
            <w:pPr>
              <w:spacing w:line="240" w:lineRule="auto"/>
              <w:jc w:val="center"/>
              <w:rPr>
                <w:rFonts w:ascii="Times New Roman" w:eastAsia="Times New Roman" w:hAnsi="Times New Roman" w:cs="Times New Roman"/>
                <w:b/>
                <w:lang w:eastAsia="uk-UA"/>
              </w:rPr>
            </w:pPr>
            <w:r w:rsidRPr="005E7478">
              <w:rPr>
                <w:rFonts w:ascii="Times New Roman" w:eastAsia="Times New Roman" w:hAnsi="Times New Roman" w:cs="Times New Roman"/>
                <w:b/>
                <w:lang w:eastAsia="uk-UA"/>
              </w:rPr>
              <w:t>Процедура закупівлі та ідентифікатор процедури</w:t>
            </w:r>
          </w:p>
        </w:tc>
        <w:tc>
          <w:tcPr>
            <w:tcW w:w="10773" w:type="dxa"/>
          </w:tcPr>
          <w:p w:rsidR="005E7478" w:rsidRPr="005E7478" w:rsidRDefault="005E7478" w:rsidP="00365A2F">
            <w:pPr>
              <w:spacing w:line="240" w:lineRule="auto"/>
              <w:jc w:val="center"/>
              <w:rPr>
                <w:rFonts w:ascii="Times New Roman" w:eastAsia="Times New Roman" w:hAnsi="Times New Roman" w:cs="Times New Roman"/>
                <w:b/>
                <w:lang w:eastAsia="uk-UA"/>
              </w:rPr>
            </w:pPr>
            <w:r w:rsidRPr="005E7478">
              <w:rPr>
                <w:rFonts w:ascii="Times New Roman" w:eastAsia="Times New Roman" w:hAnsi="Times New Roman" w:cs="Times New Roman"/>
                <w:b/>
                <w:lang w:eastAsia="uk-UA"/>
              </w:rPr>
              <w:t>Обґрунтування технічних та якісних характеристик предмета закупівлі</w:t>
            </w:r>
          </w:p>
        </w:tc>
      </w:tr>
      <w:tr w:rsidR="005E7478" w:rsidRPr="008B1CF3" w:rsidTr="00974FFA">
        <w:trPr>
          <w:trHeight w:val="6810"/>
        </w:trPr>
        <w:tc>
          <w:tcPr>
            <w:tcW w:w="1415" w:type="dxa"/>
          </w:tcPr>
          <w:p w:rsidR="005E7478" w:rsidRPr="008B1CF3" w:rsidRDefault="005E7478" w:rsidP="00365A2F">
            <w:pPr>
              <w:spacing w:line="240" w:lineRule="auto"/>
              <w:jc w:val="center"/>
              <w:rPr>
                <w:rFonts w:ascii="Times New Roman" w:eastAsia="Times New Roman" w:hAnsi="Times New Roman" w:cs="Times New Roman"/>
                <w:sz w:val="24"/>
                <w:szCs w:val="24"/>
                <w:lang w:eastAsia="uk-UA"/>
              </w:rPr>
            </w:pPr>
            <w:r w:rsidRPr="008B1CF3">
              <w:rPr>
                <w:rFonts w:ascii="Times New Roman" w:eastAsia="Times New Roman" w:hAnsi="Times New Roman" w:cs="Times New Roman"/>
                <w:sz w:val="24"/>
                <w:szCs w:val="24"/>
                <w:lang w:eastAsia="uk-UA"/>
              </w:rPr>
              <w:t>Електрична енергія</w:t>
            </w:r>
            <w:r w:rsidR="00E17014" w:rsidRPr="008B1CF3">
              <w:rPr>
                <w:rFonts w:ascii="Times New Roman" w:eastAsia="Times New Roman" w:hAnsi="Times New Roman" w:cs="Times New Roman"/>
                <w:sz w:val="24"/>
                <w:szCs w:val="24"/>
                <w:lang w:eastAsia="uk-UA"/>
              </w:rPr>
              <w:t>,</w:t>
            </w:r>
            <w:r w:rsidR="00C2598E" w:rsidRPr="008B1CF3">
              <w:rPr>
                <w:rFonts w:ascii="Times New Roman" w:eastAsia="Times New Roman" w:hAnsi="Times New Roman" w:cs="Times New Roman"/>
                <w:sz w:val="24"/>
                <w:szCs w:val="24"/>
                <w:lang w:eastAsia="uk-UA"/>
              </w:rPr>
              <w:t xml:space="preserve"> </w:t>
            </w:r>
            <w:r w:rsidR="008B1CF3" w:rsidRPr="008B1CF3">
              <w:rPr>
                <w:rFonts w:ascii="Times New Roman" w:eastAsia="Times New Roman" w:hAnsi="Times New Roman" w:cs="Times New Roman"/>
                <w:sz w:val="24"/>
                <w:szCs w:val="24"/>
                <w:lang w:val="ru-RU" w:eastAsia="uk-UA"/>
              </w:rPr>
              <w:t>399 990</w:t>
            </w:r>
            <w:r w:rsidR="00C2598E" w:rsidRPr="008B1CF3">
              <w:rPr>
                <w:rFonts w:ascii="Times New Roman" w:eastAsia="Times New Roman" w:hAnsi="Times New Roman" w:cs="Times New Roman"/>
                <w:sz w:val="24"/>
                <w:szCs w:val="24"/>
                <w:lang w:eastAsia="uk-UA"/>
              </w:rPr>
              <w:t>,</w:t>
            </w:r>
            <w:r w:rsidR="008B1CF3" w:rsidRPr="008B1CF3">
              <w:rPr>
                <w:rFonts w:ascii="Times New Roman" w:eastAsia="Times New Roman" w:hAnsi="Times New Roman" w:cs="Times New Roman"/>
                <w:sz w:val="24"/>
                <w:szCs w:val="24"/>
                <w:lang w:val="ru-RU" w:eastAsia="uk-UA"/>
              </w:rPr>
              <w:t>5</w:t>
            </w:r>
            <w:r w:rsidR="00C2598E" w:rsidRPr="008B1CF3">
              <w:rPr>
                <w:rFonts w:ascii="Times New Roman" w:eastAsia="Times New Roman" w:hAnsi="Times New Roman" w:cs="Times New Roman"/>
                <w:sz w:val="24"/>
                <w:szCs w:val="24"/>
                <w:lang w:eastAsia="uk-UA"/>
              </w:rPr>
              <w:t>0 грн. з ПДВ</w:t>
            </w:r>
            <w:r w:rsidRPr="008B1CF3">
              <w:rPr>
                <w:rFonts w:ascii="Times New Roman" w:eastAsia="Times New Roman" w:hAnsi="Times New Roman" w:cs="Times New Roman"/>
                <w:sz w:val="24"/>
                <w:szCs w:val="24"/>
                <w:lang w:eastAsia="uk-UA"/>
              </w:rPr>
              <w:t xml:space="preserve"> </w:t>
            </w:r>
          </w:p>
          <w:p w:rsidR="005E7478" w:rsidRPr="008B1CF3" w:rsidRDefault="005E7478" w:rsidP="00365A2F">
            <w:pPr>
              <w:spacing w:line="240" w:lineRule="auto"/>
              <w:jc w:val="center"/>
              <w:rPr>
                <w:rFonts w:ascii="Times New Roman" w:eastAsia="Times New Roman" w:hAnsi="Times New Roman" w:cs="Times New Roman"/>
                <w:sz w:val="24"/>
                <w:szCs w:val="24"/>
                <w:lang w:eastAsia="uk-UA"/>
              </w:rPr>
            </w:pPr>
          </w:p>
        </w:tc>
        <w:tc>
          <w:tcPr>
            <w:tcW w:w="2838" w:type="dxa"/>
          </w:tcPr>
          <w:p w:rsidR="008B1CF3" w:rsidRPr="008B1CF3" w:rsidRDefault="008B1CF3" w:rsidP="00365A2F">
            <w:pPr>
              <w:spacing w:line="240" w:lineRule="auto"/>
              <w:jc w:val="center"/>
              <w:rPr>
                <w:rFonts w:ascii="Times New Roman" w:eastAsia="Times New Roman" w:hAnsi="Times New Roman" w:cs="Times New Roman"/>
                <w:sz w:val="24"/>
                <w:szCs w:val="24"/>
                <w:lang w:eastAsia="uk-UA"/>
              </w:rPr>
            </w:pPr>
            <w:r w:rsidRPr="008B1CF3">
              <w:rPr>
                <w:rFonts w:ascii="Times New Roman" w:eastAsia="Times New Roman" w:hAnsi="Times New Roman" w:cs="Times New Roman"/>
                <w:sz w:val="24"/>
                <w:szCs w:val="24"/>
                <w:lang w:eastAsia="uk-UA"/>
              </w:rPr>
              <w:t>Відкриті торги</w:t>
            </w:r>
          </w:p>
          <w:p w:rsidR="00974FFA" w:rsidRDefault="00974FFA" w:rsidP="00974FFA">
            <w:pPr>
              <w:spacing w:line="240" w:lineRule="auto"/>
              <w:rPr>
                <w:rFonts w:ascii="Times New Roman" w:eastAsia="Times New Roman" w:hAnsi="Times New Roman" w:cs="Times New Roman"/>
                <w:sz w:val="24"/>
                <w:szCs w:val="24"/>
                <w:lang w:eastAsia="uk-UA"/>
              </w:rPr>
            </w:pPr>
          </w:p>
          <w:p w:rsidR="005E7478" w:rsidRPr="008B1CF3" w:rsidRDefault="005E7478" w:rsidP="00974FFA">
            <w:pPr>
              <w:spacing w:line="240" w:lineRule="auto"/>
              <w:rPr>
                <w:rFonts w:ascii="Times New Roman" w:eastAsia="Times New Roman" w:hAnsi="Times New Roman" w:cs="Times New Roman"/>
                <w:sz w:val="24"/>
                <w:szCs w:val="24"/>
                <w:lang w:eastAsia="uk-UA"/>
              </w:rPr>
            </w:pPr>
            <w:r w:rsidRPr="008B1CF3">
              <w:rPr>
                <w:rFonts w:ascii="Times New Roman" w:eastAsia="Times New Roman" w:hAnsi="Times New Roman" w:cs="Times New Roman"/>
                <w:sz w:val="24"/>
                <w:szCs w:val="24"/>
                <w:lang w:eastAsia="uk-UA"/>
              </w:rPr>
              <w:t>UA-202</w:t>
            </w:r>
            <w:r w:rsidR="008B1CF3" w:rsidRPr="008B1CF3">
              <w:rPr>
                <w:rFonts w:ascii="Times New Roman" w:eastAsia="Times New Roman" w:hAnsi="Times New Roman" w:cs="Times New Roman"/>
                <w:sz w:val="24"/>
                <w:szCs w:val="24"/>
                <w:lang w:val="en-US" w:eastAsia="uk-UA"/>
              </w:rPr>
              <w:t>2</w:t>
            </w:r>
            <w:r w:rsidRPr="008B1CF3">
              <w:rPr>
                <w:rFonts w:ascii="Times New Roman" w:eastAsia="Times New Roman" w:hAnsi="Times New Roman" w:cs="Times New Roman"/>
                <w:sz w:val="24"/>
                <w:szCs w:val="24"/>
                <w:lang w:eastAsia="uk-UA"/>
              </w:rPr>
              <w:t>-</w:t>
            </w:r>
            <w:r w:rsidR="008B1CF3" w:rsidRPr="008B1CF3">
              <w:rPr>
                <w:rFonts w:ascii="Times New Roman" w:eastAsia="Times New Roman" w:hAnsi="Times New Roman" w:cs="Times New Roman"/>
                <w:sz w:val="24"/>
                <w:szCs w:val="24"/>
                <w:lang w:val="en-US" w:eastAsia="uk-UA"/>
              </w:rPr>
              <w:t>02</w:t>
            </w:r>
            <w:r w:rsidRPr="008B1CF3">
              <w:rPr>
                <w:rFonts w:ascii="Times New Roman" w:eastAsia="Times New Roman" w:hAnsi="Times New Roman" w:cs="Times New Roman"/>
                <w:sz w:val="24"/>
                <w:szCs w:val="24"/>
                <w:lang w:eastAsia="uk-UA"/>
              </w:rPr>
              <w:t>-</w:t>
            </w:r>
            <w:r w:rsidR="008B1CF3" w:rsidRPr="008B1CF3">
              <w:rPr>
                <w:rFonts w:ascii="Times New Roman" w:eastAsia="Times New Roman" w:hAnsi="Times New Roman" w:cs="Times New Roman"/>
                <w:sz w:val="24"/>
                <w:szCs w:val="24"/>
                <w:lang w:val="en-US" w:eastAsia="uk-UA"/>
              </w:rPr>
              <w:t>03</w:t>
            </w:r>
            <w:r w:rsidRPr="008B1CF3">
              <w:rPr>
                <w:rFonts w:ascii="Times New Roman" w:eastAsia="Times New Roman" w:hAnsi="Times New Roman" w:cs="Times New Roman"/>
                <w:sz w:val="24"/>
                <w:szCs w:val="24"/>
                <w:lang w:eastAsia="uk-UA"/>
              </w:rPr>
              <w:t>-0</w:t>
            </w:r>
            <w:r w:rsidR="00C2598E" w:rsidRPr="008B1CF3">
              <w:rPr>
                <w:rFonts w:ascii="Times New Roman" w:eastAsia="Times New Roman" w:hAnsi="Times New Roman" w:cs="Times New Roman"/>
                <w:sz w:val="24"/>
                <w:szCs w:val="24"/>
                <w:lang w:eastAsia="uk-UA"/>
              </w:rPr>
              <w:t>0</w:t>
            </w:r>
            <w:r w:rsidR="008B1CF3" w:rsidRPr="008B1CF3">
              <w:rPr>
                <w:rFonts w:ascii="Times New Roman" w:eastAsia="Times New Roman" w:hAnsi="Times New Roman" w:cs="Times New Roman"/>
                <w:sz w:val="24"/>
                <w:szCs w:val="24"/>
                <w:lang w:val="en-US" w:eastAsia="uk-UA"/>
              </w:rPr>
              <w:t>3781- c</w:t>
            </w:r>
          </w:p>
          <w:p w:rsidR="005E7478" w:rsidRPr="008B1CF3" w:rsidRDefault="005E7478" w:rsidP="00365A2F">
            <w:pPr>
              <w:spacing w:line="240" w:lineRule="auto"/>
              <w:jc w:val="center"/>
              <w:rPr>
                <w:rFonts w:ascii="Times New Roman" w:eastAsia="Times New Roman" w:hAnsi="Times New Roman" w:cs="Times New Roman"/>
                <w:sz w:val="24"/>
                <w:szCs w:val="24"/>
                <w:lang w:eastAsia="uk-UA"/>
              </w:rPr>
            </w:pPr>
          </w:p>
        </w:tc>
        <w:tc>
          <w:tcPr>
            <w:tcW w:w="10773" w:type="dxa"/>
          </w:tcPr>
          <w:p w:rsidR="00713593" w:rsidRPr="008B1CF3" w:rsidRDefault="00713593" w:rsidP="00A81960">
            <w:pPr>
              <w:spacing w:line="240" w:lineRule="auto"/>
              <w:jc w:val="both"/>
              <w:rPr>
                <w:rFonts w:ascii="Times New Roman" w:hAnsi="Times New Roman" w:cs="Times New Roman"/>
                <w:color w:val="454545"/>
                <w:sz w:val="24"/>
                <w:szCs w:val="24"/>
              </w:rPr>
            </w:pPr>
          </w:p>
          <w:p w:rsidR="00713593" w:rsidRPr="008B1CF3" w:rsidRDefault="00713593" w:rsidP="00713593">
            <w:pPr>
              <w:spacing w:line="240" w:lineRule="auto"/>
              <w:rPr>
                <w:rFonts w:ascii="Times New Roman" w:eastAsia="Times New Roman" w:hAnsi="Times New Roman" w:cs="Times New Roman"/>
                <w:b/>
                <w:color w:val="000000" w:themeColor="text1"/>
                <w:sz w:val="28"/>
                <w:szCs w:val="28"/>
                <w:lang w:val="ru-UA" w:eastAsia="ru-UA"/>
              </w:rPr>
            </w:pPr>
            <w:r w:rsidRPr="008B1CF3">
              <w:rPr>
                <w:rFonts w:ascii="Times New Roman" w:hAnsi="Times New Roman" w:cs="Times New Roman"/>
                <w:b/>
                <w:color w:val="454545"/>
                <w:sz w:val="24"/>
                <w:szCs w:val="24"/>
              </w:rPr>
              <w:t xml:space="preserve">                   </w:t>
            </w:r>
            <w:r w:rsidRPr="008B1CF3">
              <w:rPr>
                <w:rFonts w:ascii="Times New Roman" w:hAnsi="Times New Roman" w:cs="Times New Roman"/>
                <w:b/>
                <w:color w:val="000000" w:themeColor="text1"/>
                <w:sz w:val="28"/>
                <w:szCs w:val="28"/>
              </w:rPr>
              <w:t xml:space="preserve">Електрична енергія, </w:t>
            </w:r>
            <w:r w:rsidRPr="008B1CF3">
              <w:rPr>
                <w:rFonts w:ascii="Times New Roman" w:eastAsia="Times New Roman" w:hAnsi="Times New Roman" w:cs="Times New Roman"/>
                <w:b/>
                <w:color w:val="000000" w:themeColor="text1"/>
                <w:sz w:val="28"/>
                <w:szCs w:val="28"/>
                <w:lang w:val="ru-UA" w:eastAsia="ru-UA"/>
              </w:rPr>
              <w:t xml:space="preserve">ДК 021:2015: 09310000-5 — </w:t>
            </w:r>
            <w:proofErr w:type="spellStart"/>
            <w:r w:rsidRPr="008B1CF3">
              <w:rPr>
                <w:rFonts w:ascii="Times New Roman" w:eastAsia="Times New Roman" w:hAnsi="Times New Roman" w:cs="Times New Roman"/>
                <w:b/>
                <w:color w:val="000000" w:themeColor="text1"/>
                <w:sz w:val="28"/>
                <w:szCs w:val="28"/>
                <w:lang w:val="ru-UA" w:eastAsia="ru-UA"/>
              </w:rPr>
              <w:t>Електрична</w:t>
            </w:r>
            <w:proofErr w:type="spellEnd"/>
            <w:r w:rsidRPr="008B1CF3">
              <w:rPr>
                <w:rFonts w:ascii="Times New Roman" w:eastAsia="Times New Roman" w:hAnsi="Times New Roman" w:cs="Times New Roman"/>
                <w:b/>
                <w:color w:val="000000" w:themeColor="text1"/>
                <w:sz w:val="28"/>
                <w:szCs w:val="28"/>
                <w:lang w:val="ru-UA" w:eastAsia="ru-UA"/>
              </w:rPr>
              <w:t xml:space="preserve"> </w:t>
            </w:r>
            <w:proofErr w:type="spellStart"/>
            <w:r w:rsidRPr="008B1CF3">
              <w:rPr>
                <w:rFonts w:ascii="Times New Roman" w:eastAsia="Times New Roman" w:hAnsi="Times New Roman" w:cs="Times New Roman"/>
                <w:b/>
                <w:color w:val="000000" w:themeColor="text1"/>
                <w:sz w:val="28"/>
                <w:szCs w:val="28"/>
                <w:lang w:val="ru-UA" w:eastAsia="ru-UA"/>
              </w:rPr>
              <w:t>енергія</w:t>
            </w:r>
            <w:proofErr w:type="spellEnd"/>
          </w:p>
          <w:p w:rsidR="008B1CF3" w:rsidRPr="008B1CF3" w:rsidRDefault="008B1CF3" w:rsidP="00713593">
            <w:pPr>
              <w:spacing w:line="240" w:lineRule="auto"/>
              <w:rPr>
                <w:rFonts w:ascii="Times New Roman" w:eastAsia="Times New Roman" w:hAnsi="Times New Roman" w:cs="Times New Roman"/>
                <w:b/>
                <w:color w:val="000000" w:themeColor="text1"/>
                <w:sz w:val="24"/>
                <w:szCs w:val="24"/>
                <w:lang w:val="ru-UA" w:eastAsia="ru-UA"/>
              </w:rPr>
            </w:pPr>
          </w:p>
          <w:p w:rsidR="008B1CF3" w:rsidRPr="008B1CF3" w:rsidRDefault="008B1CF3" w:rsidP="00713593">
            <w:pPr>
              <w:spacing w:line="240" w:lineRule="auto"/>
              <w:rPr>
                <w:rFonts w:ascii="Times New Roman" w:eastAsia="Times New Roman" w:hAnsi="Times New Roman" w:cs="Times New Roman"/>
                <w:b/>
                <w:color w:val="000000" w:themeColor="text1"/>
                <w:sz w:val="24"/>
                <w:szCs w:val="24"/>
                <w:lang w:val="ru-UA" w:eastAsia="ru-UA"/>
              </w:rPr>
            </w:pPr>
          </w:p>
          <w:p w:rsidR="008B1CF3" w:rsidRPr="008B1CF3" w:rsidRDefault="008B1CF3" w:rsidP="008B1CF3">
            <w:pPr>
              <w:widowControl w:val="0"/>
              <w:autoSpaceDE w:val="0"/>
              <w:spacing w:line="264" w:lineRule="auto"/>
              <w:jc w:val="both"/>
              <w:rPr>
                <w:rFonts w:ascii="Times New Roman" w:hAnsi="Times New Roman" w:cs="Times New Roman"/>
                <w:b/>
                <w:sz w:val="24"/>
                <w:szCs w:val="24"/>
                <w:lang w:eastAsia="ar-SA"/>
              </w:rPr>
            </w:pPr>
            <w:r w:rsidRPr="008B1CF3">
              <w:rPr>
                <w:rFonts w:ascii="Times New Roman" w:hAnsi="Times New Roman" w:cs="Times New Roman"/>
                <w:b/>
                <w:sz w:val="24"/>
                <w:szCs w:val="24"/>
                <w:lang w:val="ru-RU" w:eastAsia="ar-SA"/>
              </w:rPr>
              <w:t xml:space="preserve">                                           </w:t>
            </w:r>
            <w:r w:rsidRPr="008B1CF3">
              <w:rPr>
                <w:rFonts w:ascii="Times New Roman" w:hAnsi="Times New Roman" w:cs="Times New Roman"/>
                <w:b/>
                <w:sz w:val="24"/>
                <w:szCs w:val="24"/>
                <w:lang w:eastAsia="ar-SA"/>
              </w:rPr>
              <w:t>Технічна специфікація щодо предмету закупівлі:</w:t>
            </w:r>
          </w:p>
          <w:tbl>
            <w:tblPr>
              <w:tblW w:w="98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2"/>
              <w:gridCol w:w="2577"/>
            </w:tblGrid>
            <w:tr w:rsidR="008B1CF3" w:rsidRPr="008B1CF3" w:rsidTr="008677D6">
              <w:trPr>
                <w:trHeight w:val="501"/>
              </w:trPr>
              <w:tc>
                <w:tcPr>
                  <w:tcW w:w="7242" w:type="dxa"/>
                  <w:tcBorders>
                    <w:top w:val="single" w:sz="4" w:space="0" w:color="auto"/>
                    <w:left w:val="single" w:sz="4" w:space="0" w:color="auto"/>
                    <w:bottom w:val="single" w:sz="4" w:space="0" w:color="auto"/>
                    <w:right w:val="single" w:sz="4" w:space="0" w:color="auto"/>
                  </w:tcBorders>
                  <w:vAlign w:val="center"/>
                  <w:hideMark/>
                </w:tcPr>
                <w:p w:rsidR="008B1CF3" w:rsidRPr="008B1CF3" w:rsidRDefault="008B1CF3" w:rsidP="008B1CF3">
                  <w:pPr>
                    <w:jc w:val="center"/>
                    <w:rPr>
                      <w:rFonts w:ascii="Times New Roman" w:hAnsi="Times New Roman" w:cs="Times New Roman"/>
                      <w:b/>
                      <w:bCs/>
                      <w:sz w:val="24"/>
                      <w:szCs w:val="24"/>
                    </w:rPr>
                  </w:pPr>
                  <w:bookmarkStart w:id="1" w:name="_Hlk93918347"/>
                  <w:r w:rsidRPr="008B1CF3">
                    <w:rPr>
                      <w:rFonts w:ascii="Times New Roman" w:eastAsia="Calibri" w:hAnsi="Times New Roman" w:cs="Times New Roman"/>
                      <w:b/>
                      <w:sz w:val="24"/>
                      <w:szCs w:val="24"/>
                    </w:rPr>
                    <w:t>Об’єкти для яких постачається електрична енергія</w:t>
                  </w:r>
                </w:p>
                <w:p w:rsidR="008B1CF3" w:rsidRPr="008B1CF3" w:rsidRDefault="008B1CF3" w:rsidP="008B1CF3">
                  <w:pPr>
                    <w:jc w:val="center"/>
                    <w:rPr>
                      <w:rFonts w:ascii="Times New Roman" w:hAnsi="Times New Roman" w:cs="Times New Roman"/>
                      <w:b/>
                      <w:bCs/>
                      <w:sz w:val="24"/>
                      <w:szCs w:val="24"/>
                    </w:rPr>
                  </w:pPr>
                </w:p>
              </w:tc>
              <w:tc>
                <w:tcPr>
                  <w:tcW w:w="2577" w:type="dxa"/>
                  <w:tcBorders>
                    <w:top w:val="single" w:sz="4" w:space="0" w:color="auto"/>
                    <w:left w:val="single" w:sz="4" w:space="0" w:color="auto"/>
                    <w:bottom w:val="single" w:sz="4" w:space="0" w:color="auto"/>
                    <w:right w:val="single" w:sz="4" w:space="0" w:color="auto"/>
                  </w:tcBorders>
                  <w:vAlign w:val="center"/>
                  <w:hideMark/>
                </w:tcPr>
                <w:p w:rsidR="008B1CF3" w:rsidRPr="008B1CF3" w:rsidRDefault="008B1CF3" w:rsidP="008B1CF3">
                  <w:pPr>
                    <w:jc w:val="center"/>
                    <w:rPr>
                      <w:rFonts w:ascii="Times New Roman" w:hAnsi="Times New Roman" w:cs="Times New Roman"/>
                      <w:b/>
                      <w:sz w:val="24"/>
                      <w:szCs w:val="24"/>
                    </w:rPr>
                  </w:pPr>
                  <w:r w:rsidRPr="008B1CF3">
                    <w:rPr>
                      <w:rFonts w:ascii="Times New Roman" w:hAnsi="Times New Roman" w:cs="Times New Roman"/>
                      <w:b/>
                      <w:sz w:val="24"/>
                      <w:szCs w:val="24"/>
                    </w:rPr>
                    <w:t xml:space="preserve">Кількість електроенергії, </w:t>
                  </w:r>
                </w:p>
                <w:p w:rsidR="008B1CF3" w:rsidRPr="008B1CF3" w:rsidRDefault="008B1CF3" w:rsidP="008B1CF3">
                  <w:pPr>
                    <w:jc w:val="center"/>
                    <w:rPr>
                      <w:rFonts w:ascii="Times New Roman" w:hAnsi="Times New Roman" w:cs="Times New Roman"/>
                      <w:b/>
                      <w:sz w:val="24"/>
                      <w:szCs w:val="24"/>
                    </w:rPr>
                  </w:pPr>
                  <w:r w:rsidRPr="008B1CF3">
                    <w:rPr>
                      <w:rFonts w:ascii="Times New Roman" w:hAnsi="Times New Roman" w:cs="Times New Roman"/>
                      <w:b/>
                      <w:sz w:val="24"/>
                      <w:szCs w:val="24"/>
                    </w:rPr>
                    <w:t xml:space="preserve"> кВт/год</w:t>
                  </w:r>
                </w:p>
              </w:tc>
            </w:tr>
            <w:tr w:rsidR="008B1CF3" w:rsidRPr="008B1CF3" w:rsidTr="008677D6">
              <w:trPr>
                <w:trHeight w:val="1390"/>
              </w:trPr>
              <w:tc>
                <w:tcPr>
                  <w:tcW w:w="7242" w:type="dxa"/>
                  <w:tcBorders>
                    <w:top w:val="single" w:sz="4" w:space="0" w:color="auto"/>
                    <w:left w:val="single" w:sz="4" w:space="0" w:color="auto"/>
                    <w:bottom w:val="single" w:sz="4" w:space="0" w:color="auto"/>
                    <w:right w:val="single" w:sz="4" w:space="0" w:color="auto"/>
                  </w:tcBorders>
                  <w:vAlign w:val="center"/>
                  <w:hideMark/>
                </w:tcPr>
                <w:p w:rsidR="008B1CF3" w:rsidRPr="008B1CF3" w:rsidRDefault="008B1CF3" w:rsidP="008B1CF3">
                  <w:pPr>
                    <w:widowControl w:val="0"/>
                    <w:ind w:leftChars="-1" w:hangingChars="1" w:hanging="2"/>
                    <w:jc w:val="both"/>
                    <w:textAlignment w:val="top"/>
                    <w:outlineLvl w:val="0"/>
                    <w:rPr>
                      <w:rFonts w:ascii="Times New Roman" w:hAnsi="Times New Roman" w:cs="Times New Roman"/>
                      <w:position w:val="-1"/>
                      <w:sz w:val="24"/>
                      <w:szCs w:val="24"/>
                    </w:rPr>
                  </w:pPr>
                  <w:r w:rsidRPr="008B1CF3">
                    <w:rPr>
                      <w:rFonts w:ascii="Times New Roman" w:hAnsi="Times New Roman" w:cs="Times New Roman"/>
                      <w:position w:val="-1"/>
                      <w:sz w:val="24"/>
                      <w:szCs w:val="24"/>
                    </w:rPr>
                    <w:t xml:space="preserve">62z2053347461905 (м. Одеса, вул. </w:t>
                  </w:r>
                  <w:proofErr w:type="spellStart"/>
                  <w:r w:rsidRPr="008B1CF3">
                    <w:rPr>
                      <w:rFonts w:ascii="Times New Roman" w:hAnsi="Times New Roman" w:cs="Times New Roman"/>
                      <w:position w:val="-1"/>
                      <w:sz w:val="24"/>
                      <w:szCs w:val="24"/>
                    </w:rPr>
                    <w:t>Прохоровська</w:t>
                  </w:r>
                  <w:proofErr w:type="spellEnd"/>
                  <w:r w:rsidRPr="008B1CF3">
                    <w:rPr>
                      <w:rFonts w:ascii="Times New Roman" w:hAnsi="Times New Roman" w:cs="Times New Roman"/>
                      <w:position w:val="-1"/>
                      <w:sz w:val="24"/>
                      <w:szCs w:val="24"/>
                    </w:rPr>
                    <w:t>, 35)</w:t>
                  </w:r>
                </w:p>
                <w:p w:rsidR="008B1CF3" w:rsidRPr="008B1CF3" w:rsidRDefault="008B1CF3" w:rsidP="008B1CF3">
                  <w:pPr>
                    <w:widowControl w:val="0"/>
                    <w:ind w:leftChars="-1" w:hangingChars="1" w:hanging="2"/>
                    <w:jc w:val="both"/>
                    <w:textAlignment w:val="top"/>
                    <w:outlineLvl w:val="0"/>
                    <w:rPr>
                      <w:rFonts w:ascii="Times New Roman" w:hAnsi="Times New Roman" w:cs="Times New Roman"/>
                      <w:position w:val="-1"/>
                      <w:sz w:val="24"/>
                      <w:szCs w:val="24"/>
                    </w:rPr>
                  </w:pPr>
                  <w:r w:rsidRPr="008B1CF3">
                    <w:rPr>
                      <w:rFonts w:ascii="Times New Roman" w:hAnsi="Times New Roman" w:cs="Times New Roman"/>
                      <w:position w:val="-1"/>
                      <w:sz w:val="24"/>
                      <w:szCs w:val="24"/>
                    </w:rPr>
                    <w:t>62Z1790123224554 (м. Одеса, вул. Мечникова, 108)</w:t>
                  </w:r>
                </w:p>
                <w:p w:rsidR="008B1CF3" w:rsidRPr="008B1CF3" w:rsidRDefault="008B1CF3" w:rsidP="008B1CF3">
                  <w:pPr>
                    <w:widowControl w:val="0"/>
                    <w:ind w:leftChars="-1" w:hangingChars="1" w:hanging="2"/>
                    <w:jc w:val="both"/>
                    <w:textAlignment w:val="top"/>
                    <w:outlineLvl w:val="0"/>
                    <w:rPr>
                      <w:rFonts w:ascii="Times New Roman" w:hAnsi="Times New Roman" w:cs="Times New Roman"/>
                      <w:position w:val="-1"/>
                      <w:sz w:val="24"/>
                      <w:szCs w:val="24"/>
                    </w:rPr>
                  </w:pPr>
                  <w:r w:rsidRPr="008B1CF3">
                    <w:rPr>
                      <w:rFonts w:ascii="Times New Roman" w:hAnsi="Times New Roman" w:cs="Times New Roman"/>
                      <w:position w:val="-1"/>
                      <w:sz w:val="24"/>
                      <w:szCs w:val="24"/>
                    </w:rPr>
                    <w:t>62Z0555099729691 (м. Одеса, вул. Мечникова, 108)</w:t>
                  </w:r>
                </w:p>
                <w:p w:rsidR="008B1CF3" w:rsidRPr="008B1CF3" w:rsidRDefault="008B1CF3" w:rsidP="008B1CF3">
                  <w:pPr>
                    <w:widowControl w:val="0"/>
                    <w:pBdr>
                      <w:top w:val="nil"/>
                      <w:left w:val="nil"/>
                      <w:bottom w:val="nil"/>
                      <w:right w:val="nil"/>
                      <w:between w:val="nil"/>
                    </w:pBdr>
                    <w:ind w:leftChars="-1" w:hangingChars="1" w:hanging="2"/>
                    <w:jc w:val="both"/>
                    <w:textDirection w:val="btLr"/>
                    <w:textAlignment w:val="top"/>
                    <w:outlineLvl w:val="0"/>
                    <w:rPr>
                      <w:rFonts w:ascii="Times New Roman" w:hAnsi="Times New Roman" w:cs="Times New Roman"/>
                      <w:position w:val="-1"/>
                      <w:sz w:val="24"/>
                      <w:szCs w:val="24"/>
                    </w:rPr>
                  </w:pPr>
                  <w:r w:rsidRPr="008B1CF3">
                    <w:rPr>
                      <w:rFonts w:ascii="Times New Roman" w:hAnsi="Times New Roman" w:cs="Times New Roman"/>
                      <w:position w:val="-1"/>
                      <w:sz w:val="24"/>
                      <w:szCs w:val="24"/>
                    </w:rPr>
                    <w:t>62Z7799239521058 (м. Одеса, вул. Мечникова, 108)</w:t>
                  </w:r>
                </w:p>
              </w:tc>
              <w:tc>
                <w:tcPr>
                  <w:tcW w:w="2577" w:type="dxa"/>
                  <w:tcBorders>
                    <w:top w:val="single" w:sz="4" w:space="0" w:color="auto"/>
                    <w:left w:val="single" w:sz="4" w:space="0" w:color="auto"/>
                    <w:right w:val="single" w:sz="4" w:space="0" w:color="auto"/>
                  </w:tcBorders>
                  <w:vAlign w:val="center"/>
                  <w:hideMark/>
                </w:tcPr>
                <w:p w:rsidR="008B1CF3" w:rsidRPr="008B1CF3" w:rsidRDefault="008B1CF3" w:rsidP="008B1CF3">
                  <w:pPr>
                    <w:jc w:val="center"/>
                    <w:rPr>
                      <w:rFonts w:ascii="Times New Roman" w:hAnsi="Times New Roman" w:cs="Times New Roman"/>
                      <w:sz w:val="24"/>
                      <w:szCs w:val="24"/>
                    </w:rPr>
                  </w:pPr>
                  <w:r w:rsidRPr="008B1CF3">
                    <w:rPr>
                      <w:rFonts w:ascii="Times New Roman" w:hAnsi="Times New Roman" w:cs="Times New Roman"/>
                      <w:sz w:val="24"/>
                      <w:szCs w:val="24"/>
                    </w:rPr>
                    <w:t>67 795 кВт/год</w:t>
                  </w:r>
                </w:p>
              </w:tc>
            </w:tr>
            <w:tr w:rsidR="008B1CF3" w:rsidRPr="008B1CF3" w:rsidTr="008677D6">
              <w:trPr>
                <w:trHeight w:val="288"/>
              </w:trPr>
              <w:tc>
                <w:tcPr>
                  <w:tcW w:w="7242" w:type="dxa"/>
                  <w:tcBorders>
                    <w:top w:val="single" w:sz="4" w:space="0" w:color="auto"/>
                    <w:left w:val="single" w:sz="4" w:space="0" w:color="auto"/>
                    <w:bottom w:val="single" w:sz="4" w:space="0" w:color="auto"/>
                    <w:right w:val="single" w:sz="4" w:space="0" w:color="auto"/>
                  </w:tcBorders>
                  <w:noWrap/>
                  <w:vAlign w:val="bottom"/>
                  <w:hideMark/>
                </w:tcPr>
                <w:p w:rsidR="008B1CF3" w:rsidRPr="008B1CF3" w:rsidRDefault="008B1CF3" w:rsidP="008B1CF3">
                  <w:pPr>
                    <w:rPr>
                      <w:rFonts w:ascii="Times New Roman" w:hAnsi="Times New Roman" w:cs="Times New Roman"/>
                      <w:b/>
                      <w:sz w:val="24"/>
                      <w:szCs w:val="24"/>
                    </w:rPr>
                  </w:pPr>
                  <w:r w:rsidRPr="008B1CF3">
                    <w:rPr>
                      <w:rFonts w:ascii="Times New Roman" w:hAnsi="Times New Roman" w:cs="Times New Roman"/>
                      <w:b/>
                      <w:sz w:val="24"/>
                      <w:szCs w:val="24"/>
                    </w:rPr>
                    <w:t>Загальний обсяг</w:t>
                  </w:r>
                </w:p>
              </w:tc>
              <w:tc>
                <w:tcPr>
                  <w:tcW w:w="2577" w:type="dxa"/>
                  <w:tcBorders>
                    <w:top w:val="single" w:sz="4" w:space="0" w:color="auto"/>
                    <w:left w:val="single" w:sz="4" w:space="0" w:color="auto"/>
                    <w:bottom w:val="single" w:sz="4" w:space="0" w:color="auto"/>
                    <w:right w:val="single" w:sz="4" w:space="0" w:color="auto"/>
                  </w:tcBorders>
                  <w:vAlign w:val="center"/>
                  <w:hideMark/>
                </w:tcPr>
                <w:p w:rsidR="008B1CF3" w:rsidRPr="008B1CF3" w:rsidRDefault="008B1CF3" w:rsidP="008B1CF3">
                  <w:pPr>
                    <w:jc w:val="center"/>
                    <w:rPr>
                      <w:rFonts w:ascii="Times New Roman" w:hAnsi="Times New Roman" w:cs="Times New Roman"/>
                      <w:b/>
                      <w:bCs/>
                      <w:sz w:val="24"/>
                      <w:szCs w:val="24"/>
                    </w:rPr>
                  </w:pPr>
                  <w:r w:rsidRPr="008B1CF3">
                    <w:rPr>
                      <w:rFonts w:ascii="Times New Roman" w:hAnsi="Times New Roman" w:cs="Times New Roman"/>
                      <w:b/>
                      <w:sz w:val="24"/>
                      <w:szCs w:val="24"/>
                    </w:rPr>
                    <w:t>67 795 кВт/год</w:t>
                  </w:r>
                </w:p>
              </w:tc>
            </w:tr>
          </w:tbl>
          <w:bookmarkEnd w:id="1"/>
          <w:p w:rsidR="008B1CF3" w:rsidRPr="008B1CF3" w:rsidRDefault="008B1CF3" w:rsidP="008B1CF3">
            <w:pPr>
              <w:jc w:val="both"/>
              <w:rPr>
                <w:rFonts w:ascii="Times New Roman" w:hAnsi="Times New Roman" w:cs="Times New Roman"/>
                <w:sz w:val="24"/>
                <w:szCs w:val="24"/>
                <w:lang w:eastAsia="zh-CN"/>
              </w:rPr>
            </w:pPr>
            <w:r w:rsidRPr="008B1CF3">
              <w:rPr>
                <w:rFonts w:ascii="Times New Roman" w:hAnsi="Times New Roman" w:cs="Times New Roman"/>
                <w:bCs/>
                <w:sz w:val="24"/>
                <w:szCs w:val="24"/>
              </w:rPr>
              <w:t> </w:t>
            </w:r>
            <w:r w:rsidRPr="008B1CF3">
              <w:rPr>
                <w:rFonts w:ascii="Times New Roman" w:eastAsia="Calibri"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8B1CF3" w:rsidRPr="008B1CF3" w:rsidRDefault="008B1CF3" w:rsidP="008B1CF3">
            <w:pPr>
              <w:jc w:val="both"/>
              <w:rPr>
                <w:rFonts w:ascii="Times New Roman" w:hAnsi="Times New Roman" w:cs="Times New Roman"/>
                <w:sz w:val="24"/>
                <w:szCs w:val="24"/>
                <w:lang w:eastAsia="zh-CN"/>
              </w:rPr>
            </w:pPr>
            <w:r w:rsidRPr="008B1CF3">
              <w:rPr>
                <w:rFonts w:ascii="Times New Roman" w:hAnsi="Times New Roman" w:cs="Times New Roman"/>
                <w:sz w:val="24"/>
                <w:szCs w:val="24"/>
                <w:lang w:eastAsia="zh-CN"/>
              </w:rPr>
              <w:t>•</w:t>
            </w:r>
            <w:r w:rsidRPr="008B1CF3">
              <w:rPr>
                <w:rFonts w:ascii="Times New Roman" w:eastAsia="Calibri" w:hAnsi="Times New Roman" w:cs="Times New Roman"/>
                <w:sz w:val="24"/>
                <w:szCs w:val="24"/>
                <w:lang w:eastAsia="zh-CN"/>
              </w:rPr>
              <w:tab/>
              <w:t>Закон України «Про ринок електричної енергії» від 13.04.2017 № 2019-VIII;</w:t>
            </w:r>
          </w:p>
          <w:p w:rsidR="008B1CF3" w:rsidRPr="008B1CF3" w:rsidRDefault="008B1CF3" w:rsidP="008B1CF3">
            <w:pPr>
              <w:jc w:val="both"/>
              <w:rPr>
                <w:rFonts w:ascii="Times New Roman" w:hAnsi="Times New Roman" w:cs="Times New Roman"/>
                <w:sz w:val="24"/>
                <w:szCs w:val="24"/>
                <w:lang w:eastAsia="zh-CN"/>
              </w:rPr>
            </w:pPr>
            <w:r w:rsidRPr="008B1CF3">
              <w:rPr>
                <w:rFonts w:ascii="Times New Roman" w:hAnsi="Times New Roman" w:cs="Times New Roman"/>
                <w:sz w:val="24"/>
                <w:szCs w:val="24"/>
                <w:lang w:eastAsia="zh-CN"/>
              </w:rPr>
              <w:t>•</w:t>
            </w:r>
            <w:r w:rsidRPr="008B1CF3">
              <w:rPr>
                <w:rFonts w:ascii="Times New Roman" w:eastAsia="Calibri"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8B1CF3" w:rsidRPr="008B1CF3" w:rsidRDefault="008B1CF3" w:rsidP="008B1CF3">
            <w:pPr>
              <w:jc w:val="both"/>
              <w:rPr>
                <w:rFonts w:ascii="Times New Roman" w:hAnsi="Times New Roman" w:cs="Times New Roman"/>
                <w:sz w:val="24"/>
                <w:szCs w:val="24"/>
                <w:lang w:eastAsia="zh-CN"/>
              </w:rPr>
            </w:pPr>
            <w:r w:rsidRPr="008B1CF3">
              <w:rPr>
                <w:rFonts w:ascii="Times New Roman" w:hAnsi="Times New Roman" w:cs="Times New Roman"/>
                <w:sz w:val="24"/>
                <w:szCs w:val="24"/>
                <w:lang w:eastAsia="zh-CN"/>
              </w:rPr>
              <w:t>•</w:t>
            </w:r>
            <w:r w:rsidRPr="008B1CF3">
              <w:rPr>
                <w:rFonts w:ascii="Times New Roman" w:eastAsia="Calibri"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8B1CF3" w:rsidRPr="008B1CF3" w:rsidRDefault="008B1CF3" w:rsidP="008B1CF3">
            <w:pPr>
              <w:jc w:val="both"/>
              <w:rPr>
                <w:rFonts w:ascii="Times New Roman" w:eastAsia="Calibri" w:hAnsi="Times New Roman" w:cs="Times New Roman"/>
                <w:b/>
                <w:sz w:val="24"/>
                <w:szCs w:val="24"/>
                <w:lang w:eastAsia="zh-CN"/>
              </w:rPr>
            </w:pPr>
            <w:r w:rsidRPr="008B1CF3">
              <w:rPr>
                <w:rFonts w:ascii="Times New Roman" w:hAnsi="Times New Roman" w:cs="Times New Roman"/>
                <w:sz w:val="24"/>
                <w:szCs w:val="24"/>
                <w:lang w:eastAsia="zh-CN"/>
              </w:rPr>
              <w:t>•</w:t>
            </w:r>
            <w:r w:rsidRPr="008B1CF3">
              <w:rPr>
                <w:rFonts w:ascii="Times New Roman" w:eastAsia="Calibri"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8B1CF3" w:rsidRPr="008B1CF3" w:rsidRDefault="008B1CF3" w:rsidP="008B1CF3">
            <w:pPr>
              <w:jc w:val="both"/>
              <w:rPr>
                <w:rFonts w:ascii="Times New Roman" w:eastAsia="Calibri" w:hAnsi="Times New Roman" w:cs="Times New Roman"/>
                <w:b/>
                <w:sz w:val="24"/>
                <w:szCs w:val="24"/>
                <w:lang w:eastAsia="zh-CN"/>
              </w:rPr>
            </w:pPr>
          </w:p>
          <w:p w:rsidR="008B1CF3" w:rsidRPr="008B1CF3" w:rsidRDefault="008B1CF3" w:rsidP="008B1CF3">
            <w:pPr>
              <w:jc w:val="both"/>
              <w:rPr>
                <w:rFonts w:ascii="Times New Roman" w:eastAsia="Calibri" w:hAnsi="Times New Roman" w:cs="Times New Roman"/>
                <w:sz w:val="24"/>
                <w:szCs w:val="24"/>
                <w:lang w:eastAsia="zh-CN"/>
              </w:rPr>
            </w:pPr>
            <w:r w:rsidRPr="008B1CF3">
              <w:rPr>
                <w:rFonts w:ascii="Times New Roman" w:eastAsia="Calibri" w:hAnsi="Times New Roman" w:cs="Times New Roman"/>
                <w:b/>
                <w:sz w:val="24"/>
                <w:szCs w:val="24"/>
                <w:lang w:eastAsia="zh-CN"/>
              </w:rPr>
              <w:lastRenderedPageBreak/>
              <w:t>2. Строк поставки товару:</w:t>
            </w:r>
            <w:r w:rsidRPr="008B1CF3">
              <w:rPr>
                <w:rFonts w:ascii="Times New Roman" w:eastAsia="Calibri" w:hAnsi="Times New Roman" w:cs="Times New Roman"/>
                <w:sz w:val="24"/>
                <w:szCs w:val="24"/>
                <w:lang w:eastAsia="zh-CN"/>
              </w:rPr>
              <w:t xml:space="preserve"> цілодобово, протягом 2022 року  </w:t>
            </w:r>
            <w:bookmarkStart w:id="2" w:name="_Hlk93916049"/>
            <w:r w:rsidRPr="008B1CF3">
              <w:rPr>
                <w:rFonts w:ascii="Times New Roman" w:eastAsia="Calibri" w:hAnsi="Times New Roman" w:cs="Times New Roman"/>
                <w:sz w:val="24"/>
                <w:szCs w:val="24"/>
                <w:lang w:eastAsia="zh-CN"/>
              </w:rPr>
              <w:t>(до 31.12.2022 року включно)</w:t>
            </w:r>
            <w:bookmarkEnd w:id="2"/>
            <w:r w:rsidRPr="008B1CF3">
              <w:rPr>
                <w:rFonts w:ascii="Times New Roman" w:eastAsia="Calibri" w:hAnsi="Times New Roman" w:cs="Times New Roman"/>
                <w:sz w:val="24"/>
                <w:szCs w:val="24"/>
                <w:lang w:eastAsia="zh-CN"/>
              </w:rPr>
              <w:t>, відповідно до отриманої письмової заяви-приєднання до договору про постачання електричної енергії споживачу.</w:t>
            </w:r>
          </w:p>
          <w:p w:rsidR="008B1CF3" w:rsidRPr="008B1CF3" w:rsidRDefault="008B1CF3" w:rsidP="008B1CF3">
            <w:pPr>
              <w:tabs>
                <w:tab w:val="left" w:pos="6330"/>
              </w:tabs>
              <w:spacing w:after="200" w:line="259" w:lineRule="auto"/>
              <w:jc w:val="both"/>
              <w:rPr>
                <w:rFonts w:ascii="Times New Roman" w:hAnsi="Times New Roman" w:cs="Times New Roman"/>
                <w:sz w:val="24"/>
                <w:szCs w:val="24"/>
              </w:rPr>
            </w:pPr>
            <w:r w:rsidRPr="008B1CF3">
              <w:rPr>
                <w:rFonts w:ascii="Times New Roman" w:hAnsi="Times New Roman" w:cs="Times New Roman"/>
                <w:b/>
                <w:sz w:val="24"/>
                <w:szCs w:val="24"/>
              </w:rPr>
              <w:t>3. Мета використання товару:</w:t>
            </w:r>
            <w:r w:rsidRPr="008B1CF3">
              <w:rPr>
                <w:rFonts w:ascii="Times New Roman" w:hAnsi="Times New Roman" w:cs="Times New Roman"/>
                <w:sz w:val="24"/>
                <w:szCs w:val="24"/>
              </w:rPr>
              <w:t xml:space="preserve"> для задоволення потреб у споживанні електричної енергії Одеського науково-дослідного експертно-криміналістичного центру МВС України.</w:t>
            </w:r>
          </w:p>
          <w:p w:rsidR="008B1CF3" w:rsidRPr="008B1CF3" w:rsidRDefault="008B1CF3" w:rsidP="008B1CF3">
            <w:pPr>
              <w:tabs>
                <w:tab w:val="left" w:pos="7425"/>
              </w:tabs>
              <w:autoSpaceDE w:val="0"/>
              <w:autoSpaceDN w:val="0"/>
              <w:adjustRightInd w:val="0"/>
              <w:contextualSpacing/>
              <w:jc w:val="both"/>
              <w:rPr>
                <w:rFonts w:ascii="Times New Roman" w:eastAsia="Calibri" w:hAnsi="Times New Roman" w:cs="Times New Roman"/>
                <w:sz w:val="24"/>
                <w:szCs w:val="24"/>
                <w:shd w:val="clear" w:color="auto" w:fill="FFFFFF"/>
                <w:lang w:eastAsia="uk-UA"/>
              </w:rPr>
            </w:pPr>
            <w:r w:rsidRPr="008B1CF3">
              <w:rPr>
                <w:rFonts w:ascii="Times New Roman" w:hAnsi="Times New Roman" w:cs="Times New Roman"/>
                <w:b/>
                <w:sz w:val="24"/>
                <w:szCs w:val="24"/>
                <w:lang w:eastAsia="zh-CN"/>
              </w:rPr>
              <w:t>4.</w:t>
            </w:r>
            <w:r w:rsidRPr="008B1CF3">
              <w:rPr>
                <w:rFonts w:ascii="Times New Roman" w:hAnsi="Times New Roman" w:cs="Times New Roman"/>
                <w:b/>
                <w:bCs/>
                <w:sz w:val="24"/>
                <w:szCs w:val="24"/>
                <w:lang w:eastAsia="zh-CN"/>
              </w:rPr>
              <w:t xml:space="preserve"> </w:t>
            </w:r>
            <w:r w:rsidRPr="008B1CF3">
              <w:rPr>
                <w:rFonts w:ascii="Times New Roman" w:hAnsi="Times New Roman" w:cs="Times New Roman"/>
                <w:b/>
                <w:sz w:val="24"/>
                <w:szCs w:val="24"/>
                <w:lang w:eastAsia="zh-CN"/>
              </w:rPr>
              <w:t xml:space="preserve">Місце поставки товару: </w:t>
            </w:r>
            <w:r w:rsidRPr="008B1CF3">
              <w:rPr>
                <w:rFonts w:ascii="Times New Roman" w:hAnsi="Times New Roman" w:cs="Times New Roman"/>
                <w:sz w:val="24"/>
                <w:szCs w:val="24"/>
                <w:lang w:eastAsia="zh-CN"/>
              </w:rPr>
              <w:t>н</w:t>
            </w:r>
            <w:r w:rsidRPr="008B1CF3">
              <w:rPr>
                <w:rFonts w:ascii="Times New Roman" w:hAnsi="Times New Roman" w:cs="Times New Roman"/>
                <w:sz w:val="24"/>
                <w:szCs w:val="24"/>
                <w:lang w:eastAsia="ru-UA"/>
              </w:rPr>
              <w:t>а м</w:t>
            </w:r>
            <w:r w:rsidRPr="008B1CF3">
              <w:rPr>
                <w:rFonts w:ascii="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8B1CF3" w:rsidRPr="008B1CF3" w:rsidRDefault="008B1CF3" w:rsidP="008B1CF3">
            <w:pPr>
              <w:jc w:val="both"/>
              <w:rPr>
                <w:rFonts w:ascii="Times New Roman" w:hAnsi="Times New Roman" w:cs="Times New Roman"/>
                <w:sz w:val="24"/>
                <w:szCs w:val="24"/>
              </w:rPr>
            </w:pPr>
            <w:r w:rsidRPr="008B1CF3">
              <w:rPr>
                <w:rFonts w:ascii="Times New Roman" w:eastAsia="Calibri" w:hAnsi="Times New Roman" w:cs="Times New Roman"/>
                <w:b/>
                <w:sz w:val="24"/>
                <w:szCs w:val="24"/>
                <w:lang w:eastAsia="zh-CN"/>
              </w:rPr>
              <w:t xml:space="preserve">5. </w:t>
            </w:r>
            <w:r w:rsidRPr="008B1CF3">
              <w:rPr>
                <w:rFonts w:ascii="Times New Roman" w:eastAsia="Calibri"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8B1CF3">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8B1CF3" w:rsidRPr="008B1CF3" w:rsidRDefault="008B1CF3" w:rsidP="008B1CF3">
            <w:pPr>
              <w:jc w:val="both"/>
              <w:rPr>
                <w:rFonts w:ascii="Times New Roman" w:eastAsia="Calibri" w:hAnsi="Times New Roman" w:cs="Times New Roman"/>
                <w:sz w:val="24"/>
                <w:szCs w:val="24"/>
                <w:lang w:eastAsia="zh-CN"/>
              </w:rPr>
            </w:pPr>
            <w:r w:rsidRPr="008B1CF3">
              <w:rPr>
                <w:rFonts w:ascii="Times New Roman" w:hAnsi="Times New Roman" w:cs="Times New Roman"/>
                <w:sz w:val="24"/>
                <w:szCs w:val="24"/>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rsidR="008B1CF3" w:rsidRPr="008B1CF3" w:rsidRDefault="008B1CF3" w:rsidP="008B1CF3">
            <w:pPr>
              <w:rPr>
                <w:rFonts w:ascii="Times New Roman" w:eastAsia="Calibri" w:hAnsi="Times New Roman" w:cs="Times New Roman"/>
                <w:sz w:val="24"/>
                <w:szCs w:val="24"/>
                <w:lang w:eastAsia="zh-CN"/>
              </w:rPr>
            </w:pPr>
          </w:p>
          <w:p w:rsidR="008B1CF3" w:rsidRPr="008B1CF3" w:rsidRDefault="008B1CF3" w:rsidP="008B1CF3">
            <w:pPr>
              <w:spacing w:line="0" w:lineRule="atLeast"/>
              <w:jc w:val="both"/>
              <w:textAlignment w:val="baseline"/>
              <w:rPr>
                <w:rFonts w:ascii="Times New Roman" w:eastAsia="Calibri" w:hAnsi="Times New Roman" w:cs="Times New Roman"/>
                <w:sz w:val="24"/>
                <w:szCs w:val="24"/>
                <w:u w:val="single"/>
                <w:lang w:eastAsia="zh-CN"/>
              </w:rPr>
            </w:pPr>
            <w:r w:rsidRPr="008B1CF3">
              <w:rPr>
                <w:rFonts w:ascii="Times New Roman" w:hAnsi="Times New Roman" w:cs="Times New Roman"/>
                <w:b/>
                <w:sz w:val="24"/>
                <w:szCs w:val="24"/>
                <w:lang w:eastAsia="zh-CN"/>
              </w:rPr>
              <w:t xml:space="preserve">6. </w:t>
            </w:r>
            <w:r w:rsidRPr="008B1CF3">
              <w:rPr>
                <w:rFonts w:ascii="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8B1CF3">
              <w:rPr>
                <w:rFonts w:ascii="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8B1CF3">
              <w:rPr>
                <w:rFonts w:ascii="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8B1CF3">
              <w:rPr>
                <w:rFonts w:ascii="Times New Roman" w:hAnsi="Times New Roman" w:cs="Times New Roman"/>
                <w:sz w:val="24"/>
                <w:szCs w:val="24"/>
                <w:lang w:eastAsia="zh-CN"/>
              </w:rPr>
              <w:t>електропостачальника</w:t>
            </w:r>
            <w:proofErr w:type="spellEnd"/>
            <w:r w:rsidRPr="008B1CF3">
              <w:rPr>
                <w:rFonts w:ascii="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w:t>
            </w:r>
            <w:r w:rsidRPr="008B1CF3">
              <w:rPr>
                <w:rFonts w:ascii="Times New Roman" w:hAnsi="Times New Roman" w:cs="Times New Roman"/>
                <w:sz w:val="24"/>
                <w:szCs w:val="24"/>
                <w:lang w:eastAsia="zh-CN"/>
              </w:rPr>
              <w:lastRenderedPageBreak/>
              <w:t>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B1CF3" w:rsidRPr="008B1CF3" w:rsidRDefault="008B1CF3" w:rsidP="008B1CF3">
            <w:pPr>
              <w:rPr>
                <w:rFonts w:ascii="Times New Roman" w:eastAsia="Calibri" w:hAnsi="Times New Roman" w:cs="Times New Roman"/>
                <w:caps/>
                <w:sz w:val="24"/>
                <w:szCs w:val="24"/>
                <w:lang w:eastAsia="zh-CN"/>
              </w:rPr>
            </w:pPr>
          </w:p>
          <w:p w:rsidR="008B1CF3" w:rsidRPr="008B1CF3" w:rsidRDefault="008B1CF3" w:rsidP="008B1CF3">
            <w:pPr>
              <w:jc w:val="both"/>
              <w:rPr>
                <w:rFonts w:ascii="Times New Roman" w:hAnsi="Times New Roman" w:cs="Times New Roman"/>
                <w:sz w:val="24"/>
                <w:szCs w:val="24"/>
              </w:rPr>
            </w:pPr>
            <w:r w:rsidRPr="008B1CF3">
              <w:rPr>
                <w:rFonts w:ascii="Times New Roman" w:eastAsia="Calibri" w:hAnsi="Times New Roman" w:cs="Times New Roman"/>
                <w:b/>
                <w:sz w:val="24"/>
                <w:szCs w:val="24"/>
              </w:rPr>
              <w:t>7.</w:t>
            </w:r>
            <w:r w:rsidRPr="008B1CF3">
              <w:rPr>
                <w:rFonts w:ascii="Times New Roman" w:eastAsia="Calibri" w:hAnsi="Times New Roman" w:cs="Times New Roman"/>
                <w:sz w:val="24"/>
                <w:szCs w:val="24"/>
              </w:rPr>
              <w:t xml:space="preserve"> Порядок оплати за електричну енергію:</w:t>
            </w:r>
          </w:p>
          <w:p w:rsidR="008B1CF3" w:rsidRPr="008B1CF3" w:rsidRDefault="008B1CF3" w:rsidP="008B1CF3">
            <w:pPr>
              <w:jc w:val="both"/>
              <w:rPr>
                <w:rFonts w:ascii="Times New Roman" w:eastAsia="Calibri" w:hAnsi="Times New Roman" w:cs="Times New Roman"/>
                <w:sz w:val="24"/>
                <w:szCs w:val="24"/>
                <w:lang w:eastAsia="zh-CN"/>
              </w:rPr>
            </w:pPr>
            <w:r w:rsidRPr="008B1CF3">
              <w:rPr>
                <w:rFonts w:ascii="Times New Roman" w:eastAsia="Calibri" w:hAnsi="Times New Roman" w:cs="Times New Roman"/>
                <w:sz w:val="24"/>
                <w:szCs w:val="24"/>
                <w:lang w:eastAsia="zh-CN"/>
              </w:rPr>
              <w:t xml:space="preserve">- </w:t>
            </w:r>
            <w:r w:rsidRPr="008B1CF3">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sidRPr="008B1CF3">
              <w:rPr>
                <w:rFonts w:ascii="Times New Roman" w:eastAsia="Calibri" w:hAnsi="Times New Roman" w:cs="Times New Roman"/>
                <w:sz w:val="24"/>
                <w:szCs w:val="24"/>
                <w:lang w:eastAsia="zh-CN"/>
              </w:rPr>
              <w:t>.</w:t>
            </w:r>
          </w:p>
          <w:p w:rsidR="008B1CF3" w:rsidRPr="008B1CF3" w:rsidRDefault="008B1CF3" w:rsidP="008B1CF3">
            <w:pPr>
              <w:jc w:val="both"/>
              <w:rPr>
                <w:rFonts w:ascii="Times New Roman" w:hAnsi="Times New Roman" w:cs="Times New Roman"/>
                <w:sz w:val="24"/>
                <w:szCs w:val="24"/>
                <w:lang w:eastAsia="zh-CN"/>
              </w:rPr>
            </w:pPr>
            <w:r w:rsidRPr="008B1CF3">
              <w:rPr>
                <w:rFonts w:ascii="Times New Roman" w:hAnsi="Times New Roman" w:cs="Times New Roman"/>
                <w:sz w:val="24"/>
                <w:szCs w:val="24"/>
                <w:lang w:eastAsia="zh-CN"/>
              </w:rPr>
              <w:t>- можливість коригування договірних величин споживання електричної енергії.</w:t>
            </w:r>
          </w:p>
          <w:p w:rsidR="008B1CF3" w:rsidRPr="008B1CF3" w:rsidRDefault="008B1CF3" w:rsidP="008B1CF3">
            <w:pPr>
              <w:jc w:val="both"/>
              <w:rPr>
                <w:rFonts w:ascii="Times New Roman" w:hAnsi="Times New Roman" w:cs="Times New Roman"/>
                <w:sz w:val="24"/>
                <w:szCs w:val="24"/>
                <w:lang w:eastAsia="zh-CN"/>
              </w:rPr>
            </w:pPr>
          </w:p>
          <w:p w:rsidR="008B1CF3" w:rsidRPr="008B1CF3" w:rsidRDefault="008B1CF3" w:rsidP="008B1CF3">
            <w:pPr>
              <w:jc w:val="both"/>
              <w:rPr>
                <w:rFonts w:ascii="Times New Roman" w:eastAsia="Calibri" w:hAnsi="Times New Roman" w:cs="Times New Roman"/>
                <w:sz w:val="24"/>
                <w:szCs w:val="24"/>
                <w:lang w:eastAsia="zh-CN"/>
              </w:rPr>
            </w:pPr>
            <w:r w:rsidRPr="008B1CF3">
              <w:rPr>
                <w:rFonts w:ascii="Times New Roman" w:eastAsia="Calibri" w:hAnsi="Times New Roman" w:cs="Times New Roman"/>
                <w:b/>
                <w:sz w:val="24"/>
                <w:szCs w:val="24"/>
                <w:lang w:eastAsia="zh-CN"/>
              </w:rPr>
              <w:t>8</w:t>
            </w:r>
            <w:r w:rsidRPr="008B1CF3">
              <w:rPr>
                <w:rFonts w:ascii="Times New Roman" w:eastAsia="Calibri" w:hAnsi="Times New Roman" w:cs="Times New Roman"/>
                <w:sz w:val="24"/>
                <w:szCs w:val="24"/>
                <w:lang w:eastAsia="zh-CN"/>
              </w:rPr>
              <w:t>. 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8B1CF3" w:rsidRPr="008B1CF3" w:rsidRDefault="008B1CF3" w:rsidP="008B1CF3">
            <w:pPr>
              <w:jc w:val="both"/>
              <w:rPr>
                <w:rFonts w:ascii="Times New Roman" w:eastAsia="Calibri" w:hAnsi="Times New Roman" w:cs="Times New Roman"/>
                <w:sz w:val="24"/>
                <w:szCs w:val="24"/>
                <w:lang w:eastAsia="zh-CN"/>
              </w:rPr>
            </w:pPr>
          </w:p>
          <w:p w:rsidR="008B1CF3" w:rsidRPr="008B1CF3" w:rsidRDefault="008B1CF3" w:rsidP="008B1CF3">
            <w:pPr>
              <w:jc w:val="both"/>
              <w:rPr>
                <w:rFonts w:ascii="Times New Roman" w:eastAsia="Calibri" w:hAnsi="Times New Roman" w:cs="Times New Roman"/>
                <w:sz w:val="24"/>
                <w:szCs w:val="24"/>
                <w:lang w:eastAsia="zh-CN"/>
              </w:rPr>
            </w:pPr>
            <w:r w:rsidRPr="008B1CF3">
              <w:rPr>
                <w:rFonts w:ascii="Times New Roman" w:eastAsia="Calibri" w:hAnsi="Times New Roman" w:cs="Times New Roman"/>
                <w:b/>
                <w:sz w:val="24"/>
                <w:szCs w:val="24"/>
                <w:lang w:eastAsia="zh-CN"/>
              </w:rPr>
              <w:t>9.</w:t>
            </w:r>
            <w:r w:rsidRPr="008B1CF3">
              <w:rPr>
                <w:rFonts w:ascii="Times New Roman" w:eastAsia="Calibri"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8B1CF3" w:rsidRPr="008B1CF3" w:rsidRDefault="008B1CF3" w:rsidP="008B1CF3">
            <w:pPr>
              <w:tabs>
                <w:tab w:val="left" w:pos="3686"/>
              </w:tabs>
              <w:autoSpaceDE w:val="0"/>
              <w:jc w:val="both"/>
              <w:rPr>
                <w:rFonts w:ascii="Times New Roman" w:hAnsi="Times New Roman" w:cs="Times New Roman"/>
                <w:b/>
                <w:i/>
                <w:sz w:val="24"/>
                <w:szCs w:val="24"/>
                <w:lang w:eastAsia="ar-SA"/>
              </w:rPr>
            </w:pPr>
          </w:p>
          <w:p w:rsidR="008B1CF3" w:rsidRPr="008B1CF3" w:rsidRDefault="008B1CF3" w:rsidP="008B1CF3">
            <w:pPr>
              <w:widowControl w:val="0"/>
              <w:tabs>
                <w:tab w:val="left" w:pos="3765"/>
              </w:tabs>
              <w:autoSpaceDE w:val="0"/>
              <w:ind w:firstLine="709"/>
              <w:jc w:val="both"/>
              <w:rPr>
                <w:rFonts w:ascii="Times New Roman" w:hAnsi="Times New Roman" w:cs="Times New Roman"/>
                <w:b/>
                <w:bCs/>
                <w:sz w:val="24"/>
                <w:szCs w:val="24"/>
                <w:u w:val="single"/>
                <w:lang w:eastAsia="ar-SA"/>
              </w:rPr>
            </w:pPr>
            <w:r w:rsidRPr="008B1CF3">
              <w:rPr>
                <w:rFonts w:ascii="Times New Roman" w:hAnsi="Times New Roman" w:cs="Times New Roman"/>
                <w:b/>
                <w:i/>
                <w:sz w:val="24"/>
                <w:szCs w:val="24"/>
                <w:u w:val="single"/>
                <w:lang w:eastAsia="zh-CN"/>
              </w:rPr>
              <w:t xml:space="preserve">Довідково: на підприємстві відсутня АСКОЕ. </w:t>
            </w:r>
            <w:r w:rsidRPr="008B1CF3">
              <w:rPr>
                <w:rFonts w:ascii="Times New Roman" w:hAnsi="Times New Roman" w:cs="Times New Roman"/>
                <w:b/>
                <w:i/>
                <w:sz w:val="24"/>
                <w:szCs w:val="24"/>
                <w:u w:val="single"/>
              </w:rPr>
              <w:t>Клас напруги</w:t>
            </w:r>
            <w:r w:rsidRPr="008B1CF3">
              <w:rPr>
                <w:rFonts w:ascii="Times New Roman" w:hAnsi="Times New Roman" w:cs="Times New Roman"/>
                <w:b/>
                <w:sz w:val="24"/>
                <w:szCs w:val="24"/>
                <w:u w:val="single"/>
              </w:rPr>
              <w:t xml:space="preserve">: </w:t>
            </w:r>
            <w:r w:rsidRPr="008B1CF3">
              <w:rPr>
                <w:rFonts w:ascii="Times New Roman" w:hAnsi="Times New Roman" w:cs="Times New Roman"/>
                <w:b/>
                <w:i/>
                <w:sz w:val="24"/>
                <w:szCs w:val="24"/>
                <w:u w:val="single"/>
              </w:rPr>
              <w:t>2 клас</w:t>
            </w:r>
          </w:p>
          <w:p w:rsidR="008B1CF3" w:rsidRPr="008B1CF3" w:rsidRDefault="008B1CF3" w:rsidP="008B1CF3">
            <w:pPr>
              <w:tabs>
                <w:tab w:val="left" w:pos="3686"/>
              </w:tabs>
              <w:autoSpaceDE w:val="0"/>
              <w:ind w:firstLine="567"/>
              <w:jc w:val="both"/>
              <w:rPr>
                <w:rFonts w:ascii="Times New Roman" w:eastAsia="Calibri" w:hAnsi="Times New Roman" w:cs="Times New Roman"/>
                <w:b/>
                <w:sz w:val="24"/>
                <w:szCs w:val="24"/>
                <w:lang w:eastAsia="ar-SA"/>
              </w:rPr>
            </w:pPr>
            <w:r w:rsidRPr="008B1CF3">
              <w:rPr>
                <w:rFonts w:ascii="Times New Roman" w:hAnsi="Times New Roman" w:cs="Times New Roman"/>
                <w:b/>
                <w:i/>
                <w:sz w:val="24"/>
                <w:szCs w:val="24"/>
                <w:lang w:eastAsia="ar-SA"/>
              </w:rPr>
              <w:br w:type="page"/>
            </w:r>
          </w:p>
          <w:p w:rsidR="00713593" w:rsidRPr="008B1CF3" w:rsidRDefault="00713593" w:rsidP="00A81960">
            <w:pPr>
              <w:spacing w:line="240" w:lineRule="auto"/>
              <w:jc w:val="both"/>
              <w:rPr>
                <w:rFonts w:ascii="Times New Roman" w:hAnsi="Times New Roman" w:cs="Times New Roman"/>
                <w:color w:val="454545"/>
                <w:sz w:val="24"/>
                <w:szCs w:val="24"/>
              </w:rPr>
            </w:pPr>
          </w:p>
          <w:p w:rsidR="00713593" w:rsidRPr="008B1CF3" w:rsidRDefault="00713593" w:rsidP="00713593">
            <w:pPr>
              <w:spacing w:after="150" w:line="240" w:lineRule="auto"/>
              <w:rPr>
                <w:rFonts w:ascii="Times New Roman" w:eastAsia="Times New Roman" w:hAnsi="Times New Roman" w:cs="Times New Roman"/>
                <w:color w:val="454545"/>
                <w:sz w:val="24"/>
                <w:szCs w:val="24"/>
                <w:lang w:val="en-US" w:eastAsia="ru-UA"/>
              </w:rPr>
            </w:pPr>
          </w:p>
        </w:tc>
      </w:tr>
    </w:tbl>
    <w:p w:rsidR="00365A2F" w:rsidRPr="008B1CF3" w:rsidRDefault="00365A2F" w:rsidP="00365A2F">
      <w:pPr>
        <w:shd w:val="clear" w:color="auto" w:fill="FFFFFF"/>
        <w:spacing w:after="0" w:line="240" w:lineRule="auto"/>
        <w:jc w:val="center"/>
        <w:rPr>
          <w:rFonts w:ascii="Times New Roman" w:eastAsia="Times New Roman" w:hAnsi="Times New Roman" w:cs="Times New Roman"/>
          <w:sz w:val="24"/>
          <w:szCs w:val="24"/>
          <w:lang w:eastAsia="uk-UA"/>
        </w:rPr>
      </w:pPr>
    </w:p>
    <w:p w:rsidR="00A7299C" w:rsidRPr="008B1CF3" w:rsidRDefault="00A7299C" w:rsidP="00365A2F">
      <w:pPr>
        <w:rPr>
          <w:rFonts w:ascii="Times New Roman" w:hAnsi="Times New Roman" w:cs="Times New Roman"/>
          <w:sz w:val="24"/>
          <w:szCs w:val="24"/>
        </w:rPr>
      </w:pPr>
    </w:p>
    <w:sectPr w:rsidR="00A7299C" w:rsidRPr="008B1CF3" w:rsidSect="00B6503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2F"/>
    <w:rsid w:val="002552ED"/>
    <w:rsid w:val="00365A2F"/>
    <w:rsid w:val="005E7478"/>
    <w:rsid w:val="00704732"/>
    <w:rsid w:val="00713593"/>
    <w:rsid w:val="008B1CF3"/>
    <w:rsid w:val="00945BE7"/>
    <w:rsid w:val="00974FFA"/>
    <w:rsid w:val="009F2E46"/>
    <w:rsid w:val="00A7299C"/>
    <w:rsid w:val="00A81960"/>
    <w:rsid w:val="00AD6D4B"/>
    <w:rsid w:val="00B65035"/>
    <w:rsid w:val="00C2598E"/>
    <w:rsid w:val="00E1701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8418"/>
  <w15:chartTrackingRefBased/>
  <w15:docId w15:val="{8699BA0D-49F4-4C6F-A133-66777F27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A2F"/>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88385">
      <w:bodyDiv w:val="1"/>
      <w:marLeft w:val="0"/>
      <w:marRight w:val="0"/>
      <w:marTop w:val="0"/>
      <w:marBottom w:val="0"/>
      <w:divBdr>
        <w:top w:val="none" w:sz="0" w:space="0" w:color="auto"/>
        <w:left w:val="none" w:sz="0" w:space="0" w:color="auto"/>
        <w:bottom w:val="none" w:sz="0" w:space="0" w:color="auto"/>
        <w:right w:val="none" w:sz="0" w:space="0" w:color="auto"/>
      </w:divBdr>
    </w:div>
    <w:div w:id="1240748227">
      <w:bodyDiv w:val="1"/>
      <w:marLeft w:val="0"/>
      <w:marRight w:val="0"/>
      <w:marTop w:val="0"/>
      <w:marBottom w:val="0"/>
      <w:divBdr>
        <w:top w:val="none" w:sz="0" w:space="0" w:color="auto"/>
        <w:left w:val="none" w:sz="0" w:space="0" w:color="auto"/>
        <w:bottom w:val="none" w:sz="0" w:space="0" w:color="auto"/>
        <w:right w:val="none" w:sz="0" w:space="0" w:color="auto"/>
      </w:divBdr>
      <w:divsChild>
        <w:div w:id="513110564">
          <w:marLeft w:val="0"/>
          <w:marRight w:val="0"/>
          <w:marTop w:val="0"/>
          <w:marBottom w:val="0"/>
          <w:divBdr>
            <w:top w:val="none" w:sz="0" w:space="0" w:color="auto"/>
            <w:left w:val="none" w:sz="0" w:space="0" w:color="auto"/>
            <w:bottom w:val="none" w:sz="0" w:space="0" w:color="auto"/>
            <w:right w:val="none" w:sz="0" w:space="0" w:color="auto"/>
          </w:divBdr>
          <w:divsChild>
            <w:div w:id="740718871">
              <w:marLeft w:val="0"/>
              <w:marRight w:val="0"/>
              <w:marTop w:val="0"/>
              <w:marBottom w:val="225"/>
              <w:divBdr>
                <w:top w:val="none" w:sz="0" w:space="0" w:color="auto"/>
                <w:left w:val="none" w:sz="0" w:space="0" w:color="auto"/>
                <w:bottom w:val="none" w:sz="0" w:space="0" w:color="auto"/>
                <w:right w:val="none" w:sz="0" w:space="0" w:color="auto"/>
              </w:divBdr>
            </w:div>
          </w:divsChild>
        </w:div>
        <w:div w:id="1531264446">
          <w:marLeft w:val="0"/>
          <w:marRight w:val="0"/>
          <w:marTop w:val="0"/>
          <w:marBottom w:val="0"/>
          <w:divBdr>
            <w:top w:val="none" w:sz="0" w:space="0" w:color="auto"/>
            <w:left w:val="none" w:sz="0" w:space="0" w:color="auto"/>
            <w:bottom w:val="none" w:sz="0" w:space="0" w:color="auto"/>
            <w:right w:val="none" w:sz="0" w:space="0" w:color="auto"/>
          </w:divBdr>
          <w:divsChild>
            <w:div w:id="1993673536">
              <w:marLeft w:val="0"/>
              <w:marRight w:val="0"/>
              <w:marTop w:val="0"/>
              <w:marBottom w:val="150"/>
              <w:divBdr>
                <w:top w:val="none" w:sz="0" w:space="0" w:color="auto"/>
                <w:left w:val="none" w:sz="0" w:space="0" w:color="auto"/>
                <w:bottom w:val="none" w:sz="0" w:space="0" w:color="auto"/>
                <w:right w:val="none" w:sz="0" w:space="0" w:color="auto"/>
              </w:divBdr>
            </w:div>
            <w:div w:id="862591662">
              <w:marLeft w:val="0"/>
              <w:marRight w:val="0"/>
              <w:marTop w:val="0"/>
              <w:marBottom w:val="150"/>
              <w:divBdr>
                <w:top w:val="none" w:sz="0" w:space="0" w:color="auto"/>
                <w:left w:val="none" w:sz="0" w:space="0" w:color="auto"/>
                <w:bottom w:val="none" w:sz="0" w:space="0" w:color="auto"/>
                <w:right w:val="none" w:sz="0" w:space="0" w:color="auto"/>
              </w:divBdr>
            </w:div>
            <w:div w:id="125662774">
              <w:marLeft w:val="0"/>
              <w:marRight w:val="0"/>
              <w:marTop w:val="0"/>
              <w:marBottom w:val="150"/>
              <w:divBdr>
                <w:top w:val="none" w:sz="0" w:space="0" w:color="auto"/>
                <w:left w:val="none" w:sz="0" w:space="0" w:color="auto"/>
                <w:bottom w:val="none" w:sz="0" w:space="0" w:color="auto"/>
                <w:right w:val="none" w:sz="0" w:space="0" w:color="auto"/>
              </w:divBdr>
            </w:div>
            <w:div w:id="4029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chernikov</dc:creator>
  <cp:keywords/>
  <dc:description/>
  <cp:lastModifiedBy>chernikov</cp:lastModifiedBy>
  <cp:revision>12</cp:revision>
  <cp:lastPrinted>2021-02-05T13:32:00Z</cp:lastPrinted>
  <dcterms:created xsi:type="dcterms:W3CDTF">2021-11-29T13:18:00Z</dcterms:created>
  <dcterms:modified xsi:type="dcterms:W3CDTF">2022-02-04T06:23:00Z</dcterms:modified>
</cp:coreProperties>
</file>