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A2F" w:rsidRDefault="00365A2F" w:rsidP="00365A2F">
      <w:pPr>
        <w:shd w:val="clear" w:color="auto" w:fill="FFFFFF"/>
        <w:spacing w:after="0" w:line="240" w:lineRule="auto"/>
        <w:jc w:val="center"/>
        <w:rPr>
          <w:rFonts w:ascii="Times New Roman" w:eastAsia="Times New Roman" w:hAnsi="Times New Roman" w:cs="Times New Roman"/>
          <w:b/>
          <w:bCs/>
          <w:bdr w:val="none" w:sz="0" w:space="0" w:color="auto" w:frame="1"/>
          <w:lang w:eastAsia="uk-UA"/>
        </w:rPr>
      </w:pPr>
      <w:r>
        <w:rPr>
          <w:rFonts w:ascii="Times New Roman" w:eastAsia="Times New Roman" w:hAnsi="Times New Roman" w:cs="Times New Roman"/>
          <w:b/>
          <w:bCs/>
          <w:bdr w:val="none" w:sz="0" w:space="0" w:color="auto" w:frame="1"/>
          <w:lang w:eastAsia="uk-UA"/>
        </w:rPr>
        <w:t xml:space="preserve">Інформація щодо процедури закупівлі </w:t>
      </w:r>
      <w:r w:rsidR="00D227A3">
        <w:rPr>
          <w:rFonts w:ascii="Times New Roman" w:eastAsia="Times New Roman" w:hAnsi="Times New Roman" w:cs="Times New Roman"/>
          <w:b/>
          <w:bCs/>
          <w:bdr w:val="none" w:sz="0" w:space="0" w:color="auto" w:frame="1"/>
          <w:lang w:eastAsia="uk-UA"/>
        </w:rPr>
        <w:t>за предметом: «Персональний комп’ютер»</w:t>
      </w:r>
      <w:r>
        <w:rPr>
          <w:rFonts w:ascii="Times New Roman" w:eastAsia="Times New Roman" w:hAnsi="Times New Roman" w:cs="Times New Roman"/>
          <w:b/>
          <w:bCs/>
          <w:bdr w:val="none" w:sz="0" w:space="0" w:color="auto" w:frame="1"/>
          <w:lang w:eastAsia="uk-UA"/>
        </w:rPr>
        <w:t xml:space="preserve"> </w:t>
      </w:r>
    </w:p>
    <w:p w:rsidR="00365A2F" w:rsidRDefault="00365A2F" w:rsidP="00365A2F">
      <w:pPr>
        <w:shd w:val="clear" w:color="auto" w:fill="FFFFFF"/>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на виконання Постанови КМУ від 11.10.2016 №710 (зі змінами)</w:t>
      </w:r>
    </w:p>
    <w:p w:rsidR="00B65035" w:rsidRDefault="00B65035" w:rsidP="00365A2F">
      <w:pPr>
        <w:shd w:val="clear" w:color="auto" w:fill="FFFFFF"/>
        <w:spacing w:after="0" w:line="240" w:lineRule="auto"/>
        <w:jc w:val="center"/>
        <w:rPr>
          <w:rFonts w:ascii="Times New Roman" w:eastAsia="Times New Roman" w:hAnsi="Times New Roman" w:cs="Times New Roman"/>
          <w:lang w:eastAsia="uk-UA"/>
        </w:rPr>
      </w:pPr>
    </w:p>
    <w:tbl>
      <w:tblPr>
        <w:tblStyle w:val="a3"/>
        <w:tblW w:w="15309" w:type="dxa"/>
        <w:tblInd w:w="137" w:type="dxa"/>
        <w:tblLook w:val="04A0" w:firstRow="1" w:lastRow="0" w:firstColumn="1" w:lastColumn="0" w:noHBand="0" w:noVBand="1"/>
      </w:tblPr>
      <w:tblGrid>
        <w:gridCol w:w="1569"/>
        <w:gridCol w:w="1954"/>
        <w:gridCol w:w="1387"/>
        <w:gridCol w:w="10399"/>
      </w:tblGrid>
      <w:tr w:rsidR="00303FAC" w:rsidTr="00D227A3">
        <w:tc>
          <w:tcPr>
            <w:tcW w:w="1569" w:type="dxa"/>
          </w:tcPr>
          <w:p w:rsidR="00303FAC" w:rsidRPr="005E7478" w:rsidRDefault="00303FAC" w:rsidP="00303FAC">
            <w:pPr>
              <w:spacing w:line="240" w:lineRule="auto"/>
              <w:jc w:val="center"/>
              <w:rPr>
                <w:rFonts w:ascii="Times New Roman" w:eastAsia="Times New Roman" w:hAnsi="Times New Roman" w:cs="Times New Roman"/>
                <w:b/>
                <w:lang w:eastAsia="uk-UA"/>
              </w:rPr>
            </w:pPr>
            <w:r w:rsidRPr="005E7478">
              <w:rPr>
                <w:rFonts w:ascii="Times New Roman" w:eastAsia="Times New Roman" w:hAnsi="Times New Roman" w:cs="Times New Roman"/>
                <w:b/>
                <w:lang w:eastAsia="uk-UA"/>
              </w:rPr>
              <w:t>Предмет закупівлі</w:t>
            </w:r>
          </w:p>
        </w:tc>
        <w:tc>
          <w:tcPr>
            <w:tcW w:w="1954" w:type="dxa"/>
          </w:tcPr>
          <w:p w:rsidR="00303FAC" w:rsidRPr="005E7478" w:rsidRDefault="00303FAC" w:rsidP="00303FAC">
            <w:pPr>
              <w:spacing w:line="240" w:lineRule="auto"/>
              <w:jc w:val="center"/>
              <w:rPr>
                <w:rFonts w:ascii="Times New Roman" w:eastAsia="Times New Roman" w:hAnsi="Times New Roman" w:cs="Times New Roman"/>
                <w:b/>
                <w:lang w:eastAsia="uk-UA"/>
              </w:rPr>
            </w:pPr>
            <w:r w:rsidRPr="005E7478">
              <w:rPr>
                <w:rFonts w:ascii="Times New Roman" w:eastAsia="Times New Roman" w:hAnsi="Times New Roman" w:cs="Times New Roman"/>
                <w:b/>
                <w:lang w:eastAsia="uk-UA"/>
              </w:rPr>
              <w:t>Процедура закупівлі та ідентифікатор процедури</w:t>
            </w:r>
          </w:p>
        </w:tc>
        <w:tc>
          <w:tcPr>
            <w:tcW w:w="1387" w:type="dxa"/>
          </w:tcPr>
          <w:p w:rsidR="00303FAC" w:rsidRPr="005E7478" w:rsidRDefault="00303FAC" w:rsidP="00303FAC">
            <w:pPr>
              <w:spacing w:line="240" w:lineRule="auto"/>
              <w:jc w:val="center"/>
              <w:rPr>
                <w:rFonts w:ascii="Times New Roman" w:eastAsia="Times New Roman" w:hAnsi="Times New Roman" w:cs="Times New Roman"/>
                <w:b/>
                <w:lang w:eastAsia="uk-UA"/>
              </w:rPr>
            </w:pPr>
            <w:r>
              <w:rPr>
                <w:rFonts w:ascii="Times New Roman" w:eastAsia="Times New Roman" w:hAnsi="Times New Roman" w:cs="Times New Roman"/>
                <w:b/>
                <w:lang w:eastAsia="uk-UA"/>
              </w:rPr>
              <w:t>Очікувана вартість предмета закупівлі</w:t>
            </w:r>
          </w:p>
        </w:tc>
        <w:tc>
          <w:tcPr>
            <w:tcW w:w="10399" w:type="dxa"/>
          </w:tcPr>
          <w:p w:rsidR="00303FAC" w:rsidRPr="005E7478" w:rsidRDefault="00303FAC" w:rsidP="00303FAC">
            <w:pPr>
              <w:spacing w:line="240" w:lineRule="auto"/>
              <w:jc w:val="center"/>
              <w:rPr>
                <w:rFonts w:ascii="Times New Roman" w:eastAsia="Times New Roman" w:hAnsi="Times New Roman" w:cs="Times New Roman"/>
                <w:b/>
                <w:lang w:eastAsia="uk-UA"/>
              </w:rPr>
            </w:pPr>
            <w:r w:rsidRPr="005E7478">
              <w:rPr>
                <w:rFonts w:ascii="Times New Roman" w:eastAsia="Times New Roman" w:hAnsi="Times New Roman" w:cs="Times New Roman"/>
                <w:b/>
                <w:lang w:eastAsia="uk-UA"/>
              </w:rPr>
              <w:t>Обґрунтування технічних та якісних характеристик предмета закупівлі</w:t>
            </w:r>
          </w:p>
        </w:tc>
      </w:tr>
      <w:tr w:rsidR="00303FAC" w:rsidTr="00D227A3">
        <w:tc>
          <w:tcPr>
            <w:tcW w:w="1569" w:type="dxa"/>
          </w:tcPr>
          <w:p w:rsidR="00303FAC" w:rsidRDefault="00303FAC" w:rsidP="00303FAC">
            <w:pPr>
              <w:spacing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Персональний комп’ютер</w:t>
            </w:r>
          </w:p>
          <w:p w:rsidR="00303FAC" w:rsidRDefault="00303FAC" w:rsidP="00303FAC">
            <w:pPr>
              <w:spacing w:line="240" w:lineRule="auto"/>
              <w:jc w:val="center"/>
              <w:rPr>
                <w:rFonts w:ascii="Times New Roman" w:eastAsia="Times New Roman" w:hAnsi="Times New Roman" w:cs="Times New Roman"/>
                <w:lang w:eastAsia="uk-UA"/>
              </w:rPr>
            </w:pPr>
          </w:p>
        </w:tc>
        <w:tc>
          <w:tcPr>
            <w:tcW w:w="1954" w:type="dxa"/>
          </w:tcPr>
          <w:p w:rsidR="00303FAC" w:rsidRDefault="00303FAC" w:rsidP="00303FAC">
            <w:pPr>
              <w:spacing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Відкриті торги,</w:t>
            </w:r>
          </w:p>
          <w:p w:rsidR="00303FAC" w:rsidRPr="00174329" w:rsidRDefault="00303FAC" w:rsidP="00303FAC">
            <w:pPr>
              <w:spacing w:line="240" w:lineRule="auto"/>
              <w:jc w:val="center"/>
              <w:rPr>
                <w:rFonts w:ascii="Times New Roman" w:eastAsia="Times New Roman" w:hAnsi="Times New Roman" w:cs="Times New Roman"/>
                <w:lang w:val="en-US" w:eastAsia="uk-UA"/>
              </w:rPr>
            </w:pPr>
            <w:r w:rsidRPr="00365A2F">
              <w:rPr>
                <w:rFonts w:ascii="Times New Roman" w:eastAsia="Times New Roman" w:hAnsi="Times New Roman" w:cs="Times New Roman"/>
                <w:lang w:eastAsia="uk-UA"/>
              </w:rPr>
              <w:t>UA-2021-</w:t>
            </w:r>
            <w:r>
              <w:rPr>
                <w:rFonts w:ascii="Times New Roman" w:eastAsia="Times New Roman" w:hAnsi="Times New Roman" w:cs="Times New Roman"/>
                <w:lang w:val="en-US" w:eastAsia="uk-UA"/>
              </w:rPr>
              <w:t>11</w:t>
            </w:r>
            <w:r>
              <w:rPr>
                <w:rFonts w:ascii="Times New Roman" w:eastAsia="Times New Roman" w:hAnsi="Times New Roman" w:cs="Times New Roman"/>
                <w:lang w:eastAsia="uk-UA"/>
              </w:rPr>
              <w:t>-19-003227-</w:t>
            </w:r>
            <w:r>
              <w:rPr>
                <w:rFonts w:ascii="Times New Roman" w:eastAsia="Times New Roman" w:hAnsi="Times New Roman" w:cs="Times New Roman"/>
                <w:lang w:val="en-US" w:eastAsia="uk-UA"/>
              </w:rPr>
              <w:t>b</w:t>
            </w:r>
          </w:p>
          <w:p w:rsidR="00303FAC" w:rsidRDefault="00303FAC" w:rsidP="00303FAC">
            <w:pPr>
              <w:spacing w:line="240" w:lineRule="auto"/>
              <w:jc w:val="center"/>
              <w:rPr>
                <w:rFonts w:ascii="Times New Roman" w:eastAsia="Times New Roman" w:hAnsi="Times New Roman" w:cs="Times New Roman"/>
                <w:lang w:eastAsia="uk-UA"/>
              </w:rPr>
            </w:pPr>
          </w:p>
        </w:tc>
        <w:tc>
          <w:tcPr>
            <w:tcW w:w="1387" w:type="dxa"/>
          </w:tcPr>
          <w:p w:rsidR="00303FAC" w:rsidRDefault="00303FAC" w:rsidP="00303FAC">
            <w:pPr>
              <w:spacing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654 000,00 грн з ПДВ</w:t>
            </w:r>
          </w:p>
        </w:tc>
        <w:tc>
          <w:tcPr>
            <w:tcW w:w="10399" w:type="dxa"/>
          </w:tcPr>
          <w:p w:rsidR="00303FAC" w:rsidRPr="00174329" w:rsidRDefault="00303FAC" w:rsidP="00303FAC">
            <w:pPr>
              <w:spacing w:line="240" w:lineRule="auto"/>
              <w:jc w:val="center"/>
              <w:rPr>
                <w:rFonts w:ascii="Times New Roman" w:eastAsia="Times New Roman" w:hAnsi="Times New Roman" w:cs="Times New Roman"/>
                <w:b/>
                <w:color w:val="000000" w:themeColor="text1"/>
                <w:sz w:val="24"/>
                <w:szCs w:val="24"/>
                <w:lang w:eastAsia="uk-UA"/>
              </w:rPr>
            </w:pPr>
            <w:r w:rsidRPr="00174329">
              <w:rPr>
                <w:rFonts w:ascii="Times New Roman" w:eastAsia="Times New Roman" w:hAnsi="Times New Roman" w:cs="Times New Roman"/>
                <w:color w:val="000000" w:themeColor="text1"/>
                <w:lang w:eastAsia="uk-UA"/>
              </w:rPr>
              <w:t>Інформація про технічні, якісні та кількісні характеристики предмета закупівлі: Персональний комп’ютер</w:t>
            </w:r>
            <w:r w:rsidRPr="00174329">
              <w:rPr>
                <w:rFonts w:ascii="Times New Roman" w:eastAsia="Times New Roman" w:hAnsi="Times New Roman" w:cs="Times New Roman"/>
                <w:b/>
                <w:color w:val="000000" w:themeColor="text1"/>
                <w:lang w:eastAsia="uk-UA"/>
              </w:rPr>
              <w:t xml:space="preserve">  </w:t>
            </w:r>
            <w:r w:rsidRPr="00174329">
              <w:rPr>
                <w:rFonts w:ascii="Times New Roman" w:eastAsia="Times New Roman" w:hAnsi="Times New Roman" w:cs="Times New Roman"/>
                <w:bCs/>
                <w:color w:val="000000" w:themeColor="text1"/>
                <w:sz w:val="24"/>
                <w:szCs w:val="24"/>
                <w:lang w:eastAsia="uk-UA"/>
              </w:rPr>
              <w:t xml:space="preserve">ДК </w:t>
            </w:r>
            <w:r w:rsidRPr="00174329">
              <w:rPr>
                <w:rFonts w:ascii="Times New Roman" w:hAnsi="Times New Roman" w:cs="Times New Roman"/>
                <w:color w:val="000000" w:themeColor="text1"/>
                <w:sz w:val="24"/>
                <w:szCs w:val="24"/>
              </w:rPr>
              <w:t> 021:2015: 30210000-4 — Машини для обробки даних (апаратна частина)</w:t>
            </w:r>
          </w:p>
          <w:p w:rsidR="00303FAC" w:rsidRPr="00174329" w:rsidRDefault="00303FAC" w:rsidP="00303FAC">
            <w:pPr>
              <w:spacing w:line="240" w:lineRule="auto"/>
              <w:jc w:val="center"/>
              <w:rPr>
                <w:rFonts w:ascii="Times New Roman" w:eastAsia="Times New Roman" w:hAnsi="Times New Roman" w:cs="Times New Roman"/>
                <w:i/>
                <w:color w:val="000000" w:themeColor="text1"/>
                <w:lang w:eastAsia="uk-UA"/>
              </w:rPr>
            </w:pPr>
          </w:p>
          <w:p w:rsidR="00303FAC" w:rsidRPr="00174329" w:rsidRDefault="00303FAC" w:rsidP="00303FAC">
            <w:pPr>
              <w:pStyle w:val="a4"/>
              <w:numPr>
                <w:ilvl w:val="0"/>
                <w:numId w:val="1"/>
              </w:numPr>
              <w:spacing w:line="240" w:lineRule="auto"/>
              <w:jc w:val="center"/>
              <w:rPr>
                <w:rFonts w:ascii="Times New Roman" w:eastAsia="Times New Roman" w:hAnsi="Times New Roman" w:cs="Times New Roman"/>
                <w:b/>
                <w:color w:val="000000" w:themeColor="text1"/>
                <w:lang w:eastAsia="uk-UA"/>
              </w:rPr>
            </w:pPr>
            <w:r w:rsidRPr="00174329">
              <w:rPr>
                <w:rFonts w:ascii="Times New Roman" w:eastAsia="Times New Roman" w:hAnsi="Times New Roman" w:cs="Times New Roman"/>
                <w:b/>
                <w:color w:val="000000" w:themeColor="text1"/>
                <w:lang w:eastAsia="uk-UA"/>
              </w:rPr>
              <w:t>Технічна специфікація щодо предмету закупівлі:</w:t>
            </w:r>
          </w:p>
          <w:p w:rsidR="00303FAC" w:rsidRPr="00303FAC" w:rsidRDefault="00303FAC" w:rsidP="00303FAC">
            <w:pPr>
              <w:suppressAutoHyphens/>
              <w:spacing w:before="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303FAC">
              <w:rPr>
                <w:rFonts w:ascii="Times New Roman" w:eastAsia="Times New Roman" w:hAnsi="Times New Roman" w:cs="Times New Roman"/>
                <w:sz w:val="24"/>
                <w:szCs w:val="24"/>
                <w:lang w:eastAsia="ru-RU"/>
              </w:rPr>
              <w:t xml:space="preserve"> Товар, запропонований Учасником, повинен відповідати національним та/або міжнародним стандартам, технічним вимогам, встановленим у цьому додатку до тендерної документації.</w:t>
            </w:r>
          </w:p>
          <w:p w:rsidR="00303FAC" w:rsidRPr="00303FAC" w:rsidRDefault="00303FAC" w:rsidP="00303FAC">
            <w:pPr>
              <w:suppressAutoHyphens/>
              <w:spacing w:before="120" w:line="240" w:lineRule="auto"/>
              <w:ind w:firstLine="567"/>
              <w:jc w:val="both"/>
              <w:rPr>
                <w:rFonts w:ascii="Times New Roman" w:eastAsia="Times New Roman" w:hAnsi="Times New Roman" w:cs="Times New Roman"/>
                <w:sz w:val="24"/>
                <w:szCs w:val="24"/>
                <w:lang w:eastAsia="ru-RU"/>
              </w:rPr>
            </w:pPr>
            <w:r w:rsidRPr="00303FAC">
              <w:rPr>
                <w:rFonts w:ascii="Times New Roman" w:eastAsia="Times New Roman" w:hAnsi="Times New Roman" w:cs="Times New Roman"/>
                <w:sz w:val="24"/>
                <w:szCs w:val="24"/>
                <w:lang w:eastAsia="ru-RU"/>
              </w:rPr>
              <w:t>2. Товар (упаковка) повинен містити маркування відповідно до стандартів виробника, яке надає змогу: ідентифікувати Товар, його походження, дату виробництва.</w:t>
            </w:r>
          </w:p>
          <w:p w:rsidR="00303FAC" w:rsidRPr="00303FAC" w:rsidRDefault="00303FAC" w:rsidP="00303FAC">
            <w:pPr>
              <w:suppressAutoHyphens/>
              <w:spacing w:before="120" w:line="240" w:lineRule="auto"/>
              <w:ind w:firstLine="567"/>
              <w:jc w:val="both"/>
              <w:rPr>
                <w:rFonts w:ascii="Times New Roman" w:eastAsia="Times New Roman" w:hAnsi="Times New Roman" w:cs="Times New Roman"/>
                <w:sz w:val="24"/>
                <w:szCs w:val="24"/>
                <w:lang w:eastAsia="ru-RU"/>
              </w:rPr>
            </w:pPr>
            <w:r w:rsidRPr="00303FAC">
              <w:rPr>
                <w:rFonts w:ascii="Times New Roman" w:eastAsia="Times New Roman" w:hAnsi="Times New Roman" w:cs="Times New Roman"/>
                <w:sz w:val="24"/>
                <w:szCs w:val="24"/>
                <w:lang w:eastAsia="ru-RU"/>
              </w:rPr>
              <w:t>3. Весь Товар (та його комплектуючі, аксесуари), який постачатиме Учасник, повинен бути новим (таким, що не був у користуванні), у працездатному стані.</w:t>
            </w:r>
          </w:p>
          <w:p w:rsidR="00303FAC" w:rsidRPr="00303FAC" w:rsidRDefault="00303FAC" w:rsidP="00303FAC">
            <w:pPr>
              <w:suppressAutoHyphens/>
              <w:spacing w:before="120" w:line="240" w:lineRule="auto"/>
              <w:ind w:firstLine="567"/>
              <w:jc w:val="both"/>
              <w:rPr>
                <w:rFonts w:ascii="Times New Roman" w:eastAsia="Times New Roman" w:hAnsi="Times New Roman" w:cs="Times New Roman"/>
                <w:sz w:val="24"/>
                <w:szCs w:val="24"/>
                <w:lang w:eastAsia="ru-RU"/>
              </w:rPr>
            </w:pPr>
            <w:r w:rsidRPr="00303FAC">
              <w:rPr>
                <w:rFonts w:ascii="Times New Roman" w:eastAsia="Times New Roman" w:hAnsi="Times New Roman" w:cs="Times New Roman"/>
                <w:sz w:val="24"/>
                <w:szCs w:val="24"/>
                <w:lang w:eastAsia="ru-RU"/>
              </w:rPr>
              <w:t>4. При постачанні Товару надається належним чином оформлений документ, що підтверджуватиме гарантійні зобов’язання Продавця щодо якості та надійності Товару, що постачається, протягом гарантійного строку, який починається з моменту поставки Товару Замовнику і не може бути меншим від гарантійного строку, зазначеного в технічних вимогах.</w:t>
            </w:r>
          </w:p>
          <w:p w:rsidR="00303FAC" w:rsidRPr="00303FAC" w:rsidRDefault="00303FAC" w:rsidP="00303FAC">
            <w:pPr>
              <w:suppressAutoHyphens/>
              <w:spacing w:before="120" w:line="240" w:lineRule="auto"/>
              <w:ind w:firstLine="567"/>
              <w:jc w:val="both"/>
              <w:rPr>
                <w:rFonts w:ascii="Times New Roman" w:eastAsia="Times New Roman" w:hAnsi="Times New Roman" w:cs="Times New Roman"/>
                <w:sz w:val="24"/>
                <w:szCs w:val="24"/>
                <w:lang w:eastAsia="ru-RU"/>
              </w:rPr>
            </w:pPr>
            <w:r w:rsidRPr="00303FAC">
              <w:rPr>
                <w:rFonts w:ascii="Times New Roman" w:eastAsia="Times New Roman" w:hAnsi="Times New Roman" w:cs="Times New Roman"/>
                <w:sz w:val="24"/>
                <w:szCs w:val="24"/>
                <w:lang w:eastAsia="ru-RU"/>
              </w:rPr>
              <w:t>5. Учасник повинен надати документ, що підтверджує статус Учасника, як офіційного партнера виробника, виданий представником виробника в Україні або безпосередньо виробником, а також відповідність запропонованого Учасником обладнання вимогам Замовника.</w:t>
            </w:r>
          </w:p>
          <w:p w:rsidR="00303FAC" w:rsidRPr="00303FAC" w:rsidRDefault="00303FAC" w:rsidP="00303FAC">
            <w:pPr>
              <w:spacing w:line="240" w:lineRule="auto"/>
              <w:ind w:firstLine="567"/>
              <w:jc w:val="both"/>
              <w:rPr>
                <w:rFonts w:ascii="Times New Roman" w:eastAsia="Times New Roman" w:hAnsi="Times New Roman" w:cs="Times New Roman"/>
                <w:color w:val="000000"/>
                <w:sz w:val="24"/>
                <w:szCs w:val="24"/>
              </w:rPr>
            </w:pPr>
            <w:r w:rsidRPr="00303FAC">
              <w:rPr>
                <w:rFonts w:ascii="Times New Roman" w:eastAsia="Times New Roman" w:hAnsi="Times New Roman" w:cs="Times New Roman"/>
                <w:color w:val="000000"/>
                <w:sz w:val="24"/>
                <w:szCs w:val="24"/>
                <w:lang w:val="ru-RU"/>
              </w:rPr>
              <w:t xml:space="preserve">6. </w:t>
            </w:r>
            <w:r w:rsidRPr="00303FAC">
              <w:rPr>
                <w:rFonts w:ascii="Times New Roman" w:eastAsia="Times New Roman" w:hAnsi="Times New Roman" w:cs="Times New Roman"/>
                <w:color w:val="000000"/>
                <w:sz w:val="24"/>
                <w:szCs w:val="24"/>
              </w:rPr>
              <w:t xml:space="preserve">З метою підтвердження відповідності товару, що </w:t>
            </w:r>
            <w:proofErr w:type="gramStart"/>
            <w:r w:rsidRPr="00303FAC">
              <w:rPr>
                <w:rFonts w:ascii="Times New Roman" w:eastAsia="Times New Roman" w:hAnsi="Times New Roman" w:cs="Times New Roman"/>
                <w:color w:val="000000"/>
                <w:sz w:val="24"/>
                <w:szCs w:val="24"/>
              </w:rPr>
              <w:t>пропонується,  технічним</w:t>
            </w:r>
            <w:proofErr w:type="gramEnd"/>
            <w:r w:rsidRPr="00303FAC">
              <w:rPr>
                <w:rFonts w:ascii="Times New Roman" w:eastAsia="Times New Roman" w:hAnsi="Times New Roman" w:cs="Times New Roman"/>
                <w:color w:val="000000"/>
                <w:sz w:val="24"/>
                <w:szCs w:val="24"/>
              </w:rPr>
              <w:t xml:space="preserve"> вимогам Замовника, Учасник повинен  надати:  </w:t>
            </w:r>
          </w:p>
          <w:p w:rsidR="00303FAC" w:rsidRPr="00303FAC" w:rsidRDefault="00303FAC" w:rsidP="00303FAC">
            <w:pPr>
              <w:spacing w:line="240" w:lineRule="auto"/>
              <w:ind w:firstLine="567"/>
              <w:jc w:val="both"/>
              <w:rPr>
                <w:rFonts w:ascii="Times New Roman" w:eastAsia="Times New Roman" w:hAnsi="Times New Roman" w:cs="Times New Roman"/>
                <w:sz w:val="24"/>
                <w:szCs w:val="24"/>
              </w:rPr>
            </w:pPr>
          </w:p>
          <w:p w:rsidR="00303FAC" w:rsidRPr="00303FAC" w:rsidRDefault="00303FAC" w:rsidP="00303FAC">
            <w:pPr>
              <w:spacing w:line="240" w:lineRule="auto"/>
              <w:ind w:firstLine="567"/>
              <w:jc w:val="both"/>
              <w:rPr>
                <w:rFonts w:ascii="Times New Roman" w:eastAsia="Times New Roman" w:hAnsi="Times New Roman" w:cs="Times New Roman"/>
                <w:b/>
                <w:color w:val="000000"/>
                <w:sz w:val="24"/>
                <w:szCs w:val="24"/>
                <w:u w:val="single"/>
              </w:rPr>
            </w:pPr>
            <w:r w:rsidRPr="00303FAC">
              <w:rPr>
                <w:rFonts w:ascii="Times New Roman" w:eastAsia="Times New Roman" w:hAnsi="Times New Roman" w:cs="Times New Roman"/>
                <w:b/>
                <w:sz w:val="24"/>
                <w:szCs w:val="24"/>
                <w:u w:val="single"/>
                <w:lang w:eastAsia="ru-RU"/>
              </w:rPr>
              <w:t>-підтвердження відповідності запропонованого товару технічним вимогам Замовника у вигляді порівняльної таблиці. Технічні вимоги вказані в Додатку № 1 (</w:t>
            </w:r>
            <w:r w:rsidRPr="00303FAC">
              <w:rPr>
                <w:rFonts w:ascii="Times New Roman" w:eastAsia="Times New Roman" w:hAnsi="Times New Roman" w:cs="Times New Roman"/>
                <w:b/>
                <w:color w:val="000000"/>
                <w:sz w:val="24"/>
                <w:szCs w:val="24"/>
                <w:u w:val="single"/>
              </w:rPr>
              <w:t>обов’язкова умова: вказати назву торгової марки, модель, артикул, назву та країну походження виробника,  на кожний вид запропонованого товару,</w:t>
            </w:r>
            <w:r w:rsidRPr="00303FAC">
              <w:rPr>
                <w:rFonts w:ascii="Times New Roman" w:eastAsia="Times New Roman" w:hAnsi="Times New Roman" w:cs="Times New Roman"/>
                <w:b/>
                <w:color w:val="000000"/>
                <w:sz w:val="24"/>
                <w:szCs w:val="24"/>
                <w:u w:val="single"/>
                <w:lang w:eastAsia="ru-RU"/>
              </w:rPr>
              <w:t xml:space="preserve"> у разі відсутності зазначених вимог, Замовник залишає право відхилити пропозицію).</w:t>
            </w:r>
          </w:p>
          <w:p w:rsidR="00303FAC" w:rsidRPr="00303FAC" w:rsidRDefault="00303FAC" w:rsidP="00303FAC">
            <w:pPr>
              <w:ind w:firstLine="567"/>
              <w:jc w:val="both"/>
              <w:rPr>
                <w:rFonts w:ascii="Times New Roman" w:eastAsia="Times New Roman" w:hAnsi="Times New Roman" w:cs="Times New Roman"/>
                <w:sz w:val="24"/>
                <w:szCs w:val="24"/>
                <w:u w:val="single"/>
                <w:lang w:eastAsia="ru-RU"/>
              </w:rPr>
            </w:pPr>
          </w:p>
          <w:p w:rsidR="00303FAC" w:rsidRPr="00303FAC" w:rsidRDefault="00303FAC" w:rsidP="00303FAC">
            <w:pPr>
              <w:spacing w:after="107" w:line="240" w:lineRule="auto"/>
              <w:ind w:firstLine="567"/>
              <w:jc w:val="both"/>
              <w:rPr>
                <w:rFonts w:ascii="Times New Roman" w:eastAsia="Times New Roman" w:hAnsi="Times New Roman" w:cs="Times New Roman"/>
                <w:sz w:val="24"/>
                <w:szCs w:val="24"/>
                <w:u w:val="single"/>
                <w:lang w:eastAsia="ru-RU"/>
              </w:rPr>
            </w:pPr>
            <w:r w:rsidRPr="00303FAC">
              <w:rPr>
                <w:rFonts w:ascii="Times New Roman" w:eastAsia="Times New Roman" w:hAnsi="Times New Roman" w:cs="Times New Roman"/>
                <w:sz w:val="24"/>
                <w:szCs w:val="24"/>
                <w:u w:val="single"/>
                <w:lang w:eastAsia="ru-RU"/>
              </w:rPr>
              <w:t>7. Учасник при подачі тендерної пропозиції повинен надати копії чинних документів, що підтверджуватимуть сертифікацію Товару в державній системі сертифікації:</w:t>
            </w:r>
          </w:p>
          <w:p w:rsidR="00303FAC" w:rsidRPr="00303FAC" w:rsidRDefault="00303FAC" w:rsidP="00303FAC">
            <w:pPr>
              <w:spacing w:after="107" w:line="240" w:lineRule="auto"/>
              <w:ind w:firstLine="567"/>
              <w:jc w:val="both"/>
              <w:rPr>
                <w:rFonts w:ascii="Times New Roman" w:eastAsia="Times New Roman" w:hAnsi="Times New Roman" w:cs="Times New Roman"/>
                <w:b/>
                <w:color w:val="000000"/>
                <w:sz w:val="24"/>
                <w:szCs w:val="24"/>
                <w:u w:val="single"/>
                <w:lang w:eastAsia="ru-RU"/>
              </w:rPr>
            </w:pPr>
            <w:r w:rsidRPr="00303FAC">
              <w:rPr>
                <w:rFonts w:ascii="Times New Roman" w:eastAsia="Times New Roman" w:hAnsi="Times New Roman" w:cs="Times New Roman"/>
                <w:b/>
                <w:sz w:val="24"/>
                <w:szCs w:val="24"/>
                <w:u w:val="single"/>
                <w:lang w:eastAsia="ru-RU"/>
              </w:rPr>
              <w:lastRenderedPageBreak/>
              <w:t xml:space="preserve">- </w:t>
            </w:r>
            <w:r w:rsidRPr="00303FAC">
              <w:rPr>
                <w:rFonts w:ascii="Times New Roman" w:eastAsia="Times New Roman" w:hAnsi="Times New Roman" w:cs="Times New Roman"/>
                <w:b/>
                <w:color w:val="000000"/>
                <w:sz w:val="24"/>
                <w:szCs w:val="24"/>
                <w:u w:val="single"/>
                <w:lang w:eastAsia="ru-RU"/>
              </w:rPr>
              <w:t>копію висновку санітарно-епідеміологічної експертизи на обладнання дійсного на дату подання тендерної пропозиції;</w:t>
            </w:r>
          </w:p>
          <w:p w:rsidR="00303FAC" w:rsidRPr="00303FAC" w:rsidRDefault="00303FAC" w:rsidP="00303FAC">
            <w:pPr>
              <w:spacing w:after="107" w:line="240" w:lineRule="auto"/>
              <w:ind w:firstLine="567"/>
              <w:jc w:val="both"/>
              <w:rPr>
                <w:rFonts w:ascii="Times New Roman" w:eastAsia="Times New Roman" w:hAnsi="Times New Roman" w:cs="Times New Roman"/>
                <w:b/>
                <w:color w:val="000000"/>
                <w:sz w:val="24"/>
                <w:szCs w:val="24"/>
                <w:u w:val="single"/>
                <w:lang w:eastAsia="ru-RU"/>
              </w:rPr>
            </w:pPr>
            <w:r w:rsidRPr="00303FAC">
              <w:rPr>
                <w:rFonts w:ascii="Times New Roman" w:eastAsia="Times New Roman" w:hAnsi="Times New Roman" w:cs="Times New Roman"/>
                <w:b/>
                <w:color w:val="000000"/>
                <w:sz w:val="24"/>
                <w:szCs w:val="24"/>
                <w:u w:val="single"/>
                <w:lang w:eastAsia="ru-RU"/>
              </w:rPr>
              <w:t>- копію декларації про відповідність устаткування вимогам Технічного регламенту щодо електромагнітної сумісності та безпеки низьковольтного електричного обладнання;</w:t>
            </w:r>
          </w:p>
          <w:p w:rsidR="00303FAC" w:rsidRPr="00303FAC" w:rsidRDefault="00303FAC" w:rsidP="00303FAC">
            <w:pPr>
              <w:spacing w:after="107" w:line="240" w:lineRule="auto"/>
              <w:ind w:firstLine="567"/>
              <w:jc w:val="both"/>
              <w:rPr>
                <w:rFonts w:ascii="Times New Roman" w:eastAsia="Times New Roman" w:hAnsi="Times New Roman" w:cs="Times New Roman"/>
                <w:b/>
                <w:color w:val="000000"/>
                <w:sz w:val="24"/>
                <w:szCs w:val="24"/>
                <w:u w:val="single"/>
                <w:lang w:eastAsia="ru-UA"/>
              </w:rPr>
            </w:pPr>
            <w:r w:rsidRPr="00303FAC">
              <w:rPr>
                <w:rFonts w:ascii="Times New Roman" w:eastAsia="Times New Roman" w:hAnsi="Times New Roman" w:cs="Times New Roman"/>
                <w:b/>
                <w:color w:val="000000"/>
                <w:sz w:val="24"/>
                <w:szCs w:val="24"/>
                <w:u w:val="single"/>
                <w:lang w:eastAsia="ru-RU"/>
              </w:rPr>
              <w:t xml:space="preserve">- </w:t>
            </w:r>
            <w:r w:rsidRPr="00303FAC">
              <w:rPr>
                <w:rFonts w:ascii="Times New Roman" w:eastAsia="Times New Roman" w:hAnsi="Times New Roman" w:cs="Times New Roman"/>
                <w:b/>
                <w:color w:val="000000"/>
                <w:sz w:val="24"/>
                <w:szCs w:val="24"/>
                <w:u w:val="single"/>
                <w:lang w:eastAsia="ru-UA"/>
              </w:rPr>
              <w:t xml:space="preserve">копію сертифікату на систему управління якістю </w:t>
            </w:r>
            <w:r w:rsidRPr="00303FAC">
              <w:rPr>
                <w:rFonts w:ascii="Times New Roman" w:eastAsia="Times New Roman" w:hAnsi="Times New Roman" w:cs="Times New Roman"/>
                <w:b/>
                <w:color w:val="000000"/>
                <w:sz w:val="24"/>
                <w:szCs w:val="24"/>
                <w:u w:val="single"/>
                <w:lang w:val="ru-RU" w:eastAsia="ru-UA"/>
              </w:rPr>
              <w:t>ISO </w:t>
            </w:r>
            <w:r w:rsidRPr="00303FAC">
              <w:rPr>
                <w:rFonts w:ascii="Times New Roman" w:eastAsia="Times New Roman" w:hAnsi="Times New Roman" w:cs="Times New Roman"/>
                <w:b/>
                <w:color w:val="000000"/>
                <w:sz w:val="24"/>
                <w:szCs w:val="24"/>
                <w:u w:val="single"/>
                <w:lang w:eastAsia="ru-UA"/>
              </w:rPr>
              <w:t xml:space="preserve">9001:2015, </w:t>
            </w:r>
            <w:r w:rsidRPr="00303FAC">
              <w:rPr>
                <w:rFonts w:ascii="Times New Roman" w:eastAsia="Times New Roman" w:hAnsi="Times New Roman" w:cs="Times New Roman"/>
                <w:b/>
                <w:color w:val="000000"/>
                <w:sz w:val="24"/>
                <w:szCs w:val="24"/>
                <w:u w:val="single"/>
                <w:lang w:val="ru-RU" w:eastAsia="ru-UA"/>
              </w:rPr>
              <w:t>ID</w:t>
            </w:r>
            <w:r w:rsidRPr="00303FAC">
              <w:rPr>
                <w:rFonts w:ascii="Times New Roman" w:eastAsia="Times New Roman" w:hAnsi="Times New Roman" w:cs="Times New Roman"/>
                <w:b/>
                <w:color w:val="000000"/>
                <w:sz w:val="24"/>
                <w:szCs w:val="24"/>
                <w:u w:val="single"/>
                <w:lang w:eastAsia="ru-UA"/>
              </w:rPr>
              <w:t xml:space="preserve">Т (для вітчизняного виробника ДСТУ </w:t>
            </w:r>
            <w:r w:rsidRPr="00303FAC">
              <w:rPr>
                <w:rFonts w:ascii="Times New Roman" w:eastAsia="Times New Roman" w:hAnsi="Times New Roman" w:cs="Times New Roman"/>
                <w:b/>
                <w:color w:val="000000"/>
                <w:sz w:val="24"/>
                <w:szCs w:val="24"/>
                <w:u w:val="single"/>
                <w:lang w:val="ru-RU" w:eastAsia="ru-UA"/>
              </w:rPr>
              <w:t>ISO </w:t>
            </w:r>
            <w:r w:rsidRPr="00303FAC">
              <w:rPr>
                <w:rFonts w:ascii="Times New Roman" w:eastAsia="Times New Roman" w:hAnsi="Times New Roman" w:cs="Times New Roman"/>
                <w:b/>
                <w:color w:val="000000"/>
                <w:sz w:val="24"/>
                <w:szCs w:val="24"/>
                <w:u w:val="single"/>
                <w:lang w:eastAsia="ru-UA"/>
              </w:rPr>
              <w:t>9001:2015) на виробництво блоків системних, дійсного на дату розкриття пропозиції;</w:t>
            </w:r>
          </w:p>
          <w:p w:rsidR="00303FAC" w:rsidRPr="00303FAC" w:rsidRDefault="00303FAC" w:rsidP="00303FAC">
            <w:pPr>
              <w:spacing w:after="107" w:line="240" w:lineRule="auto"/>
              <w:ind w:firstLine="567"/>
              <w:jc w:val="both"/>
              <w:rPr>
                <w:rFonts w:ascii="Times New Roman" w:eastAsia="Times New Roman" w:hAnsi="Times New Roman" w:cs="Times New Roman"/>
                <w:b/>
                <w:color w:val="000000"/>
                <w:sz w:val="24"/>
                <w:szCs w:val="24"/>
                <w:u w:val="single"/>
                <w:lang w:eastAsia="ru-RU"/>
              </w:rPr>
            </w:pPr>
            <w:r w:rsidRPr="00303FAC">
              <w:rPr>
                <w:rFonts w:ascii="Times New Roman" w:eastAsia="Times New Roman" w:hAnsi="Times New Roman" w:cs="Times New Roman"/>
                <w:b/>
                <w:color w:val="000000"/>
                <w:sz w:val="24"/>
                <w:szCs w:val="24"/>
                <w:u w:val="single"/>
                <w:lang w:eastAsia="ru-UA"/>
              </w:rPr>
              <w:t>-</w:t>
            </w:r>
            <w:r w:rsidRPr="00303FAC">
              <w:rPr>
                <w:rFonts w:ascii="Times New Roman" w:eastAsia="Times New Roman" w:hAnsi="Times New Roman" w:cs="Times New Roman"/>
                <w:b/>
                <w:color w:val="000000"/>
                <w:sz w:val="24"/>
                <w:szCs w:val="24"/>
                <w:u w:val="single"/>
                <w:lang w:eastAsia="ru-RU"/>
              </w:rPr>
              <w:t xml:space="preserve"> </w:t>
            </w:r>
            <w:r w:rsidRPr="00303FAC">
              <w:rPr>
                <w:rFonts w:ascii="Times New Roman" w:eastAsia="Times New Roman" w:hAnsi="Times New Roman" w:cs="Times New Roman"/>
                <w:b/>
                <w:color w:val="000000"/>
                <w:sz w:val="24"/>
                <w:szCs w:val="24"/>
                <w:u w:val="single"/>
                <w:shd w:val="clear" w:color="auto" w:fill="FFFFFF"/>
                <w:lang w:eastAsia="ru-UA"/>
              </w:rPr>
              <w:t>копію сертифікату на систему екологічного керування ISO 14001:2015, IDТ (для вітчизняного виробника ДСТУ ISO 14001:2015) на виробництво блоків системних, дійсного на дату розкриття пропозиції.</w:t>
            </w:r>
          </w:p>
          <w:p w:rsidR="00303FAC" w:rsidRPr="00303FAC" w:rsidRDefault="00303FAC" w:rsidP="00303FAC">
            <w:pPr>
              <w:ind w:firstLine="567"/>
              <w:jc w:val="both"/>
              <w:rPr>
                <w:rFonts w:ascii="Times New Roman" w:eastAsia="Times New Roman" w:hAnsi="Times New Roman" w:cs="Times New Roman"/>
                <w:b/>
                <w:sz w:val="24"/>
                <w:szCs w:val="24"/>
                <w:u w:val="single"/>
                <w:lang w:eastAsia="ru-RU"/>
              </w:rPr>
            </w:pPr>
            <w:r w:rsidRPr="00303FAC">
              <w:rPr>
                <w:rFonts w:ascii="Times New Roman" w:eastAsia="Times New Roman" w:hAnsi="Times New Roman" w:cs="Times New Roman"/>
                <w:b/>
                <w:sz w:val="24"/>
                <w:szCs w:val="24"/>
                <w:u w:val="single"/>
                <w:lang w:eastAsia="ru-RU"/>
              </w:rPr>
              <w:t xml:space="preserve"> Якщо Товар, відповідно до нормативно-правових актів України, не підлягає ані оцінці відповідності вимогам Технічних регламентів України, ані обов’язковій сертифікації, то Учасник має надати відповідну довідку від уповноваженого органу із сертифікації/оцінки відповідності та/або завірену належним чином копію документу (українською мовою або мовою оригіналу з перекладом на українську).</w:t>
            </w:r>
          </w:p>
          <w:p w:rsidR="00303FAC" w:rsidRPr="00303FAC" w:rsidRDefault="00303FAC" w:rsidP="00303FAC">
            <w:pPr>
              <w:suppressAutoHyphens/>
              <w:spacing w:before="120" w:line="240" w:lineRule="auto"/>
              <w:ind w:firstLine="567"/>
              <w:jc w:val="both"/>
              <w:rPr>
                <w:rFonts w:ascii="Times New Roman" w:eastAsia="Times New Roman" w:hAnsi="Times New Roman" w:cs="Times New Roman"/>
                <w:sz w:val="24"/>
                <w:szCs w:val="24"/>
                <w:lang w:eastAsia="ru-RU"/>
              </w:rPr>
            </w:pPr>
            <w:r w:rsidRPr="00303FAC">
              <w:rPr>
                <w:rFonts w:ascii="Times New Roman" w:eastAsia="Times New Roman" w:hAnsi="Times New Roman" w:cs="Times New Roman"/>
                <w:sz w:val="24"/>
                <w:szCs w:val="24"/>
                <w:lang w:eastAsia="ru-RU"/>
              </w:rPr>
              <w:t xml:space="preserve">8. </w:t>
            </w:r>
            <w:bookmarkStart w:id="0" w:name="_Hlk88209217"/>
            <w:r w:rsidRPr="00303FAC">
              <w:rPr>
                <w:rFonts w:ascii="Times New Roman" w:eastAsia="Times New Roman" w:hAnsi="Times New Roman" w:cs="Times New Roman"/>
                <w:bCs/>
                <w:sz w:val="24"/>
                <w:szCs w:val="24"/>
                <w:lang w:eastAsia="ru-RU"/>
              </w:rPr>
              <w:t>Протягом всього гарантійного терміну (у разі такої потреби) вивезення товару від Замовника на гарантійне обслуговування чи ремонт і повернення її Замовнику має здійснюватися транспортом постачальника та за його рахунок.</w:t>
            </w:r>
          </w:p>
          <w:bookmarkEnd w:id="0"/>
          <w:p w:rsidR="00303FAC" w:rsidRPr="00303FAC" w:rsidRDefault="00303FAC" w:rsidP="00303FAC">
            <w:pPr>
              <w:spacing w:before="120" w:line="240" w:lineRule="auto"/>
              <w:ind w:firstLine="567"/>
              <w:rPr>
                <w:rFonts w:ascii="Times New Roman" w:eastAsia="Calibri" w:hAnsi="Times New Roman" w:cs="Times New Roman"/>
                <w:sz w:val="24"/>
                <w:szCs w:val="24"/>
              </w:rPr>
            </w:pPr>
            <w:r w:rsidRPr="00303FAC">
              <w:rPr>
                <w:rFonts w:ascii="Times New Roman" w:eastAsia="Calibri" w:hAnsi="Times New Roman" w:cs="Times New Roman"/>
                <w:sz w:val="24"/>
                <w:szCs w:val="24"/>
                <w:lang w:val="ru-RU"/>
              </w:rPr>
              <w:t>9</w:t>
            </w:r>
            <w:r w:rsidRPr="00303FAC">
              <w:rPr>
                <w:rFonts w:ascii="Times New Roman" w:eastAsia="Calibri" w:hAnsi="Times New Roman" w:cs="Times New Roman"/>
                <w:sz w:val="24"/>
                <w:szCs w:val="24"/>
              </w:rPr>
              <w:t xml:space="preserve">. Учасник у складі тендерної пропозиції повинен надати: </w:t>
            </w:r>
          </w:p>
          <w:p w:rsidR="00303FAC" w:rsidRPr="00303FAC" w:rsidRDefault="00303FAC" w:rsidP="00303FAC">
            <w:pPr>
              <w:spacing w:before="120" w:line="240" w:lineRule="auto"/>
              <w:ind w:firstLine="567"/>
              <w:jc w:val="both"/>
              <w:rPr>
                <w:rFonts w:ascii="Times New Roman" w:eastAsia="Calibri" w:hAnsi="Times New Roman" w:cs="Times New Roman"/>
                <w:b/>
                <w:sz w:val="24"/>
                <w:szCs w:val="24"/>
                <w:u w:val="single"/>
              </w:rPr>
            </w:pPr>
            <w:r w:rsidRPr="00303FAC">
              <w:rPr>
                <w:rFonts w:ascii="Times New Roman" w:eastAsia="Calibri" w:hAnsi="Times New Roman" w:cs="Times New Roman"/>
                <w:b/>
                <w:sz w:val="24"/>
                <w:szCs w:val="24"/>
                <w:u w:val="single"/>
                <w:lang w:val="ru-RU"/>
              </w:rPr>
              <w:t>9</w:t>
            </w:r>
            <w:r w:rsidRPr="00303FAC">
              <w:rPr>
                <w:rFonts w:ascii="Times New Roman" w:eastAsia="Calibri" w:hAnsi="Times New Roman" w:cs="Times New Roman"/>
                <w:b/>
                <w:sz w:val="24"/>
                <w:szCs w:val="24"/>
                <w:u w:val="single"/>
              </w:rPr>
              <w:t xml:space="preserve">.1. </w:t>
            </w:r>
            <w:r w:rsidRPr="00303FAC">
              <w:rPr>
                <w:rFonts w:ascii="Times New Roman" w:eastAsia="Times New Roman" w:hAnsi="Times New Roman" w:cs="Times New Roman"/>
                <w:b/>
                <w:sz w:val="24"/>
                <w:szCs w:val="24"/>
                <w:u w:val="single"/>
                <w:lang w:val="x-none" w:eastAsia="ru-RU"/>
              </w:rPr>
              <w:t xml:space="preserve">На </w:t>
            </w:r>
            <w:proofErr w:type="spellStart"/>
            <w:r w:rsidRPr="00303FAC">
              <w:rPr>
                <w:rFonts w:ascii="Times New Roman" w:eastAsia="Times New Roman" w:hAnsi="Times New Roman" w:cs="Times New Roman"/>
                <w:b/>
                <w:sz w:val="24"/>
                <w:szCs w:val="24"/>
                <w:u w:val="single"/>
                <w:lang w:val="x-none" w:eastAsia="ru-RU"/>
              </w:rPr>
              <w:t>підтвердження</w:t>
            </w:r>
            <w:proofErr w:type="spellEnd"/>
            <w:r w:rsidRPr="00303FAC">
              <w:rPr>
                <w:rFonts w:ascii="Times New Roman" w:eastAsia="Times New Roman" w:hAnsi="Times New Roman" w:cs="Times New Roman"/>
                <w:b/>
                <w:sz w:val="24"/>
                <w:szCs w:val="24"/>
                <w:u w:val="single"/>
                <w:lang w:eastAsia="ru-RU"/>
              </w:rPr>
              <w:t xml:space="preserve"> </w:t>
            </w:r>
            <w:proofErr w:type="spellStart"/>
            <w:r w:rsidRPr="00303FAC">
              <w:rPr>
                <w:rFonts w:ascii="Times New Roman" w:eastAsia="Times New Roman" w:hAnsi="Times New Roman" w:cs="Times New Roman"/>
                <w:b/>
                <w:sz w:val="24"/>
                <w:szCs w:val="24"/>
                <w:u w:val="single"/>
                <w:lang w:val="x-none" w:eastAsia="ru-RU"/>
              </w:rPr>
              <w:t>можливості</w:t>
            </w:r>
            <w:proofErr w:type="spellEnd"/>
            <w:r w:rsidRPr="00303FAC">
              <w:rPr>
                <w:rFonts w:ascii="Times New Roman" w:eastAsia="Times New Roman" w:hAnsi="Times New Roman" w:cs="Times New Roman"/>
                <w:b/>
                <w:sz w:val="24"/>
                <w:szCs w:val="24"/>
                <w:u w:val="single"/>
                <w:lang w:eastAsia="ru-RU"/>
              </w:rPr>
              <w:t xml:space="preserve"> </w:t>
            </w:r>
            <w:proofErr w:type="spellStart"/>
            <w:r w:rsidRPr="00303FAC">
              <w:rPr>
                <w:rFonts w:ascii="Times New Roman" w:eastAsia="Times New Roman" w:hAnsi="Times New Roman" w:cs="Times New Roman"/>
                <w:b/>
                <w:sz w:val="24"/>
                <w:szCs w:val="24"/>
                <w:u w:val="single"/>
                <w:lang w:val="x-none" w:eastAsia="ru-RU"/>
              </w:rPr>
              <w:t>виконання</w:t>
            </w:r>
            <w:proofErr w:type="spellEnd"/>
            <w:r w:rsidRPr="00303FAC">
              <w:rPr>
                <w:rFonts w:ascii="Times New Roman" w:eastAsia="Times New Roman" w:hAnsi="Times New Roman" w:cs="Times New Roman"/>
                <w:b/>
                <w:sz w:val="24"/>
                <w:szCs w:val="24"/>
                <w:u w:val="single"/>
                <w:lang w:val="x-none" w:eastAsia="ru-RU"/>
              </w:rPr>
              <w:t xml:space="preserve"> умов </w:t>
            </w:r>
            <w:proofErr w:type="spellStart"/>
            <w:r w:rsidRPr="00303FAC">
              <w:rPr>
                <w:rFonts w:ascii="Times New Roman" w:eastAsia="Times New Roman" w:hAnsi="Times New Roman" w:cs="Times New Roman"/>
                <w:b/>
                <w:sz w:val="24"/>
                <w:szCs w:val="24"/>
                <w:u w:val="single"/>
                <w:lang w:val="x-none" w:eastAsia="ru-RU"/>
              </w:rPr>
              <w:t>гарантійного</w:t>
            </w:r>
            <w:proofErr w:type="spellEnd"/>
            <w:r w:rsidRPr="00303FAC">
              <w:rPr>
                <w:rFonts w:ascii="Times New Roman" w:eastAsia="Times New Roman" w:hAnsi="Times New Roman" w:cs="Times New Roman"/>
                <w:b/>
                <w:sz w:val="24"/>
                <w:szCs w:val="24"/>
                <w:u w:val="single"/>
                <w:lang w:eastAsia="ru-RU"/>
              </w:rPr>
              <w:t xml:space="preserve"> </w:t>
            </w:r>
            <w:proofErr w:type="spellStart"/>
            <w:r w:rsidRPr="00303FAC">
              <w:rPr>
                <w:rFonts w:ascii="Times New Roman" w:eastAsia="Times New Roman" w:hAnsi="Times New Roman" w:cs="Times New Roman"/>
                <w:b/>
                <w:sz w:val="24"/>
                <w:szCs w:val="24"/>
                <w:u w:val="single"/>
                <w:lang w:val="x-none" w:eastAsia="ru-RU"/>
              </w:rPr>
              <w:t>обслуговування</w:t>
            </w:r>
            <w:proofErr w:type="spellEnd"/>
            <w:r w:rsidRPr="00303FAC">
              <w:rPr>
                <w:rFonts w:ascii="Times New Roman" w:eastAsia="Times New Roman" w:hAnsi="Times New Roman" w:cs="Times New Roman"/>
                <w:b/>
                <w:sz w:val="24"/>
                <w:szCs w:val="24"/>
                <w:u w:val="single"/>
                <w:lang w:eastAsia="ru-RU"/>
              </w:rPr>
              <w:t xml:space="preserve"> </w:t>
            </w:r>
            <w:proofErr w:type="spellStart"/>
            <w:r w:rsidRPr="00303FAC">
              <w:rPr>
                <w:rFonts w:ascii="Times New Roman" w:eastAsia="Times New Roman" w:hAnsi="Times New Roman" w:cs="Times New Roman"/>
                <w:b/>
                <w:sz w:val="24"/>
                <w:szCs w:val="24"/>
                <w:u w:val="single"/>
                <w:lang w:val="x-none" w:eastAsia="ru-RU"/>
              </w:rPr>
              <w:t>Учасник</w:t>
            </w:r>
            <w:proofErr w:type="spellEnd"/>
            <w:r w:rsidRPr="00303FAC">
              <w:rPr>
                <w:rFonts w:ascii="Times New Roman" w:eastAsia="Times New Roman" w:hAnsi="Times New Roman" w:cs="Times New Roman"/>
                <w:b/>
                <w:sz w:val="24"/>
                <w:szCs w:val="24"/>
                <w:u w:val="single"/>
                <w:lang w:val="x-none" w:eastAsia="ru-RU"/>
              </w:rPr>
              <w:t xml:space="preserve"> в </w:t>
            </w:r>
            <w:proofErr w:type="spellStart"/>
            <w:r w:rsidRPr="00303FAC">
              <w:rPr>
                <w:rFonts w:ascii="Times New Roman" w:eastAsia="Times New Roman" w:hAnsi="Times New Roman" w:cs="Times New Roman"/>
                <w:b/>
                <w:sz w:val="24"/>
                <w:szCs w:val="24"/>
                <w:u w:val="single"/>
                <w:lang w:val="x-none" w:eastAsia="ru-RU"/>
              </w:rPr>
              <w:t>складі</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тендерної</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пропозиції</w:t>
            </w:r>
            <w:proofErr w:type="spellEnd"/>
            <w:r w:rsidRPr="00303FAC">
              <w:rPr>
                <w:rFonts w:ascii="Times New Roman" w:eastAsia="Times New Roman" w:hAnsi="Times New Roman" w:cs="Times New Roman"/>
                <w:b/>
                <w:sz w:val="24"/>
                <w:szCs w:val="24"/>
                <w:u w:val="single"/>
                <w:lang w:val="x-none" w:eastAsia="ru-RU"/>
              </w:rPr>
              <w:t xml:space="preserve"> повинен </w:t>
            </w:r>
            <w:proofErr w:type="spellStart"/>
            <w:r w:rsidRPr="00303FAC">
              <w:rPr>
                <w:rFonts w:ascii="Times New Roman" w:eastAsia="Times New Roman" w:hAnsi="Times New Roman" w:cs="Times New Roman"/>
                <w:b/>
                <w:sz w:val="24"/>
                <w:szCs w:val="24"/>
                <w:u w:val="single"/>
                <w:lang w:val="x-none" w:eastAsia="ru-RU"/>
              </w:rPr>
              <w:t>надати</w:t>
            </w:r>
            <w:proofErr w:type="spellEnd"/>
            <w:r w:rsidRPr="00303FAC">
              <w:rPr>
                <w:rFonts w:ascii="Times New Roman" w:eastAsia="Times New Roman" w:hAnsi="Times New Roman" w:cs="Times New Roman"/>
                <w:b/>
                <w:sz w:val="24"/>
                <w:szCs w:val="24"/>
                <w:u w:val="single"/>
                <w:lang w:eastAsia="ru-RU"/>
              </w:rPr>
              <w:t xml:space="preserve"> </w:t>
            </w:r>
            <w:proofErr w:type="spellStart"/>
            <w:r w:rsidRPr="00303FAC">
              <w:rPr>
                <w:rFonts w:ascii="Times New Roman" w:eastAsia="Times New Roman" w:hAnsi="Times New Roman" w:cs="Times New Roman"/>
                <w:b/>
                <w:sz w:val="24"/>
                <w:szCs w:val="24"/>
                <w:u w:val="single"/>
                <w:lang w:val="x-none" w:eastAsia="ru-RU"/>
              </w:rPr>
              <w:t>документальн</w:t>
            </w:r>
            <w:r w:rsidRPr="00303FAC">
              <w:rPr>
                <w:rFonts w:ascii="Times New Roman" w:eastAsia="Times New Roman" w:hAnsi="Times New Roman" w:cs="Times New Roman"/>
                <w:b/>
                <w:sz w:val="24"/>
                <w:szCs w:val="24"/>
                <w:u w:val="single"/>
                <w:lang w:eastAsia="ru-RU"/>
              </w:rPr>
              <w:t>е</w:t>
            </w:r>
            <w:proofErr w:type="spellEnd"/>
            <w:r w:rsidRPr="00303FAC">
              <w:rPr>
                <w:rFonts w:ascii="Times New Roman" w:eastAsia="Times New Roman" w:hAnsi="Times New Roman" w:cs="Times New Roman"/>
                <w:b/>
                <w:sz w:val="24"/>
                <w:szCs w:val="24"/>
                <w:u w:val="single"/>
                <w:lang w:eastAsia="ru-RU"/>
              </w:rPr>
              <w:t xml:space="preserve"> </w:t>
            </w:r>
            <w:proofErr w:type="spellStart"/>
            <w:r w:rsidRPr="00303FAC">
              <w:rPr>
                <w:rFonts w:ascii="Times New Roman" w:eastAsia="Times New Roman" w:hAnsi="Times New Roman" w:cs="Times New Roman"/>
                <w:b/>
                <w:sz w:val="24"/>
                <w:szCs w:val="24"/>
                <w:u w:val="single"/>
                <w:lang w:val="x-none" w:eastAsia="ru-RU"/>
              </w:rPr>
              <w:t>підтвердження</w:t>
            </w:r>
            <w:proofErr w:type="spellEnd"/>
            <w:r w:rsidRPr="00303FAC">
              <w:rPr>
                <w:rFonts w:ascii="Times New Roman" w:eastAsia="Times New Roman" w:hAnsi="Times New Roman" w:cs="Times New Roman"/>
                <w:b/>
                <w:sz w:val="24"/>
                <w:szCs w:val="24"/>
                <w:u w:val="single"/>
                <w:lang w:eastAsia="ru-RU"/>
              </w:rPr>
              <w:t xml:space="preserve"> </w:t>
            </w:r>
            <w:proofErr w:type="spellStart"/>
            <w:r w:rsidRPr="00303FAC">
              <w:rPr>
                <w:rFonts w:ascii="Times New Roman" w:eastAsia="Times New Roman" w:hAnsi="Times New Roman" w:cs="Times New Roman"/>
                <w:b/>
                <w:sz w:val="24"/>
                <w:szCs w:val="24"/>
                <w:u w:val="single"/>
                <w:lang w:val="x-none" w:eastAsia="ru-RU"/>
              </w:rPr>
              <w:t>наявності</w:t>
            </w:r>
            <w:proofErr w:type="spellEnd"/>
            <w:r w:rsidRPr="00303FAC">
              <w:rPr>
                <w:rFonts w:ascii="Times New Roman" w:eastAsia="Times New Roman" w:hAnsi="Times New Roman" w:cs="Times New Roman"/>
                <w:b/>
                <w:sz w:val="24"/>
                <w:szCs w:val="24"/>
                <w:u w:val="single"/>
                <w:lang w:eastAsia="ru-RU"/>
              </w:rPr>
              <w:t xml:space="preserve"> </w:t>
            </w:r>
            <w:proofErr w:type="spellStart"/>
            <w:r w:rsidRPr="00303FAC">
              <w:rPr>
                <w:rFonts w:ascii="Times New Roman" w:eastAsia="Times New Roman" w:hAnsi="Times New Roman" w:cs="Times New Roman"/>
                <w:b/>
                <w:sz w:val="24"/>
                <w:szCs w:val="24"/>
                <w:u w:val="single"/>
                <w:lang w:val="x-none" w:eastAsia="ru-RU"/>
              </w:rPr>
              <w:t>власного</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або</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партнерського</w:t>
            </w:r>
            <w:proofErr w:type="spellEnd"/>
            <w:r w:rsidRPr="00303FAC">
              <w:rPr>
                <w:rFonts w:ascii="Times New Roman" w:eastAsia="Times New Roman" w:hAnsi="Times New Roman" w:cs="Times New Roman"/>
                <w:b/>
                <w:sz w:val="24"/>
                <w:szCs w:val="24"/>
                <w:u w:val="single"/>
                <w:lang w:eastAsia="ru-RU"/>
              </w:rPr>
              <w:t xml:space="preserve"> </w:t>
            </w:r>
            <w:proofErr w:type="spellStart"/>
            <w:r w:rsidRPr="00303FAC">
              <w:rPr>
                <w:rFonts w:ascii="Times New Roman" w:eastAsia="Times New Roman" w:hAnsi="Times New Roman" w:cs="Times New Roman"/>
                <w:b/>
                <w:sz w:val="24"/>
                <w:szCs w:val="24"/>
                <w:u w:val="single"/>
                <w:lang w:val="x-none" w:eastAsia="ru-RU"/>
              </w:rPr>
              <w:t>сервісного</w:t>
            </w:r>
            <w:proofErr w:type="spellEnd"/>
            <w:r w:rsidRPr="00303FAC">
              <w:rPr>
                <w:rFonts w:ascii="Times New Roman" w:eastAsia="Times New Roman" w:hAnsi="Times New Roman" w:cs="Times New Roman"/>
                <w:b/>
                <w:sz w:val="24"/>
                <w:szCs w:val="24"/>
                <w:u w:val="single"/>
                <w:lang w:val="x-none" w:eastAsia="ru-RU"/>
              </w:rPr>
              <w:t xml:space="preserve"> центру в м. </w:t>
            </w:r>
            <w:proofErr w:type="spellStart"/>
            <w:r w:rsidRPr="00303FAC">
              <w:rPr>
                <w:rFonts w:ascii="Times New Roman" w:eastAsia="Times New Roman" w:hAnsi="Times New Roman" w:cs="Times New Roman"/>
                <w:b/>
                <w:sz w:val="24"/>
                <w:szCs w:val="24"/>
                <w:u w:val="single"/>
                <w:lang w:val="x-none" w:eastAsia="ru-RU"/>
              </w:rPr>
              <w:t>Одесі</w:t>
            </w:r>
            <w:proofErr w:type="spellEnd"/>
            <w:r w:rsidRPr="00303FAC">
              <w:rPr>
                <w:rFonts w:ascii="Times New Roman" w:eastAsia="Times New Roman" w:hAnsi="Times New Roman" w:cs="Times New Roman"/>
                <w:b/>
                <w:sz w:val="24"/>
                <w:szCs w:val="24"/>
                <w:u w:val="single"/>
                <w:lang w:val="x-none" w:eastAsia="ru-RU"/>
              </w:rPr>
              <w:t xml:space="preserve"> з </w:t>
            </w:r>
            <w:proofErr w:type="spellStart"/>
            <w:r w:rsidRPr="00303FAC">
              <w:rPr>
                <w:rFonts w:ascii="Times New Roman" w:eastAsia="Times New Roman" w:hAnsi="Times New Roman" w:cs="Times New Roman"/>
                <w:b/>
                <w:sz w:val="24"/>
                <w:szCs w:val="24"/>
                <w:u w:val="single"/>
                <w:lang w:val="x-none" w:eastAsia="ru-RU"/>
              </w:rPr>
              <w:t>інформацією</w:t>
            </w:r>
            <w:proofErr w:type="spellEnd"/>
            <w:r w:rsidRPr="00303FAC">
              <w:rPr>
                <w:rFonts w:ascii="Times New Roman" w:eastAsia="Times New Roman" w:hAnsi="Times New Roman" w:cs="Times New Roman"/>
                <w:b/>
                <w:sz w:val="24"/>
                <w:szCs w:val="24"/>
                <w:u w:val="single"/>
                <w:lang w:val="x-none" w:eastAsia="ru-RU"/>
              </w:rPr>
              <w:t xml:space="preserve"> про </w:t>
            </w:r>
            <w:proofErr w:type="spellStart"/>
            <w:r w:rsidRPr="00303FAC">
              <w:rPr>
                <w:rFonts w:ascii="Times New Roman" w:eastAsia="Times New Roman" w:hAnsi="Times New Roman" w:cs="Times New Roman"/>
                <w:b/>
                <w:sz w:val="24"/>
                <w:szCs w:val="24"/>
                <w:u w:val="single"/>
                <w:lang w:val="x-none" w:eastAsia="ru-RU"/>
              </w:rPr>
              <w:t>реквізити</w:t>
            </w:r>
            <w:proofErr w:type="spellEnd"/>
            <w:r w:rsidRPr="00303FAC">
              <w:rPr>
                <w:rFonts w:ascii="Times New Roman" w:eastAsia="Times New Roman" w:hAnsi="Times New Roman" w:cs="Times New Roman"/>
                <w:b/>
                <w:sz w:val="24"/>
                <w:szCs w:val="24"/>
                <w:u w:val="single"/>
                <w:lang w:val="x-none" w:eastAsia="ru-RU"/>
              </w:rPr>
              <w:t xml:space="preserve"> центру (адреса, </w:t>
            </w:r>
            <w:proofErr w:type="spellStart"/>
            <w:r w:rsidRPr="00303FAC">
              <w:rPr>
                <w:rFonts w:ascii="Times New Roman" w:eastAsia="Times New Roman" w:hAnsi="Times New Roman" w:cs="Times New Roman"/>
                <w:b/>
                <w:sz w:val="24"/>
                <w:szCs w:val="24"/>
                <w:u w:val="single"/>
                <w:lang w:val="x-none" w:eastAsia="ru-RU"/>
              </w:rPr>
              <w:t>перелік</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контактних</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осіб</w:t>
            </w:r>
            <w:proofErr w:type="spellEnd"/>
            <w:r w:rsidRPr="00303FAC">
              <w:rPr>
                <w:rFonts w:ascii="Times New Roman" w:eastAsia="Times New Roman" w:hAnsi="Times New Roman" w:cs="Times New Roman"/>
                <w:b/>
                <w:sz w:val="24"/>
                <w:szCs w:val="24"/>
                <w:u w:val="single"/>
                <w:lang w:val="x-none" w:eastAsia="ru-RU"/>
              </w:rPr>
              <w:t xml:space="preserve">, </w:t>
            </w:r>
            <w:proofErr w:type="spellStart"/>
            <w:r w:rsidRPr="00303FAC">
              <w:rPr>
                <w:rFonts w:ascii="Times New Roman" w:eastAsia="Times New Roman" w:hAnsi="Times New Roman" w:cs="Times New Roman"/>
                <w:b/>
                <w:sz w:val="24"/>
                <w:szCs w:val="24"/>
                <w:u w:val="single"/>
                <w:lang w:val="x-none" w:eastAsia="ru-RU"/>
              </w:rPr>
              <w:t>номери</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телефонів</w:t>
            </w:r>
            <w:proofErr w:type="spellEnd"/>
            <w:r w:rsidRPr="00303FAC">
              <w:rPr>
                <w:rFonts w:ascii="Times New Roman" w:eastAsia="Times New Roman" w:hAnsi="Times New Roman" w:cs="Times New Roman"/>
                <w:b/>
                <w:sz w:val="24"/>
                <w:szCs w:val="24"/>
                <w:u w:val="single"/>
                <w:lang w:val="x-none" w:eastAsia="ru-RU"/>
              </w:rPr>
              <w:t xml:space="preserve">, </w:t>
            </w:r>
            <w:proofErr w:type="spellStart"/>
            <w:r w:rsidRPr="00303FAC">
              <w:rPr>
                <w:rFonts w:ascii="Times New Roman" w:eastAsia="Times New Roman" w:hAnsi="Times New Roman" w:cs="Times New Roman"/>
                <w:b/>
                <w:sz w:val="24"/>
                <w:szCs w:val="24"/>
                <w:u w:val="single"/>
                <w:lang w:val="x-none" w:eastAsia="ru-RU"/>
              </w:rPr>
              <w:t>електронна</w:t>
            </w:r>
            <w:proofErr w:type="spellEnd"/>
            <w:r w:rsidRPr="00303FAC">
              <w:rPr>
                <w:rFonts w:ascii="Times New Roman" w:eastAsia="Times New Roman" w:hAnsi="Times New Roman" w:cs="Times New Roman"/>
                <w:b/>
                <w:sz w:val="24"/>
                <w:szCs w:val="24"/>
                <w:u w:val="single"/>
                <w:lang w:val="x-none" w:eastAsia="ru-RU"/>
              </w:rPr>
              <w:t xml:space="preserve"> адреса). </w:t>
            </w:r>
            <w:proofErr w:type="spellStart"/>
            <w:r w:rsidRPr="00303FAC">
              <w:rPr>
                <w:rFonts w:ascii="Times New Roman" w:eastAsia="Times New Roman" w:hAnsi="Times New Roman" w:cs="Times New Roman"/>
                <w:b/>
                <w:sz w:val="24"/>
                <w:szCs w:val="24"/>
                <w:u w:val="single"/>
                <w:lang w:val="x-none" w:eastAsia="ru-RU"/>
              </w:rPr>
              <w:t>Учасник</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також</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надає</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гарантійний</w:t>
            </w:r>
            <w:proofErr w:type="spellEnd"/>
            <w:r w:rsidRPr="00303FAC">
              <w:rPr>
                <w:rFonts w:ascii="Times New Roman" w:eastAsia="Times New Roman" w:hAnsi="Times New Roman" w:cs="Times New Roman"/>
                <w:b/>
                <w:sz w:val="24"/>
                <w:szCs w:val="24"/>
                <w:u w:val="single"/>
                <w:lang w:val="x-none" w:eastAsia="ru-RU"/>
              </w:rPr>
              <w:t xml:space="preserve"> лист </w:t>
            </w:r>
            <w:proofErr w:type="spellStart"/>
            <w:r w:rsidRPr="00303FAC">
              <w:rPr>
                <w:rFonts w:ascii="Times New Roman" w:eastAsia="Times New Roman" w:hAnsi="Times New Roman" w:cs="Times New Roman"/>
                <w:b/>
                <w:sz w:val="24"/>
                <w:szCs w:val="24"/>
                <w:u w:val="single"/>
                <w:lang w:val="x-none" w:eastAsia="ru-RU"/>
              </w:rPr>
              <w:t>щодо</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виконання</w:t>
            </w:r>
            <w:proofErr w:type="spellEnd"/>
            <w:r w:rsidRPr="00303FAC">
              <w:rPr>
                <w:rFonts w:ascii="Times New Roman" w:eastAsia="Times New Roman" w:hAnsi="Times New Roman" w:cs="Times New Roman"/>
                <w:b/>
                <w:sz w:val="24"/>
                <w:szCs w:val="24"/>
                <w:u w:val="single"/>
                <w:lang w:val="x-none" w:eastAsia="ru-RU"/>
              </w:rPr>
              <w:t xml:space="preserve"> ним </w:t>
            </w:r>
            <w:proofErr w:type="spellStart"/>
            <w:r w:rsidRPr="00303FAC">
              <w:rPr>
                <w:rFonts w:ascii="Times New Roman" w:eastAsia="Times New Roman" w:hAnsi="Times New Roman" w:cs="Times New Roman"/>
                <w:b/>
                <w:sz w:val="24"/>
                <w:szCs w:val="24"/>
                <w:u w:val="single"/>
                <w:lang w:val="x-none" w:eastAsia="ru-RU"/>
              </w:rPr>
              <w:t>гарантійного</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обслуговування</w:t>
            </w:r>
            <w:proofErr w:type="spellEnd"/>
            <w:r w:rsidRPr="00303FAC">
              <w:rPr>
                <w:rFonts w:ascii="Times New Roman" w:eastAsia="Times New Roman" w:hAnsi="Times New Roman" w:cs="Times New Roman"/>
                <w:b/>
                <w:sz w:val="24"/>
                <w:szCs w:val="24"/>
                <w:u w:val="single"/>
                <w:lang w:val="x-none" w:eastAsia="ru-RU"/>
              </w:rPr>
              <w:t xml:space="preserve"> та </w:t>
            </w:r>
            <w:proofErr w:type="spellStart"/>
            <w:r w:rsidRPr="00303FAC">
              <w:rPr>
                <w:rFonts w:ascii="Times New Roman" w:eastAsia="Times New Roman" w:hAnsi="Times New Roman" w:cs="Times New Roman"/>
                <w:b/>
                <w:sz w:val="24"/>
                <w:szCs w:val="24"/>
                <w:u w:val="single"/>
                <w:lang w:val="x-none" w:eastAsia="ru-RU"/>
              </w:rPr>
              <w:t>довідку</w:t>
            </w:r>
            <w:proofErr w:type="spellEnd"/>
            <w:r w:rsidRPr="00303FAC">
              <w:rPr>
                <w:rFonts w:ascii="Times New Roman" w:eastAsia="Times New Roman" w:hAnsi="Times New Roman" w:cs="Times New Roman"/>
                <w:b/>
                <w:sz w:val="24"/>
                <w:szCs w:val="24"/>
                <w:u w:val="single"/>
                <w:lang w:val="x-none" w:eastAsia="ru-RU"/>
              </w:rPr>
              <w:t xml:space="preserve"> про </w:t>
            </w:r>
            <w:proofErr w:type="spellStart"/>
            <w:r w:rsidRPr="00303FAC">
              <w:rPr>
                <w:rFonts w:ascii="Times New Roman" w:eastAsia="Times New Roman" w:hAnsi="Times New Roman" w:cs="Times New Roman"/>
                <w:b/>
                <w:sz w:val="24"/>
                <w:szCs w:val="24"/>
                <w:u w:val="single"/>
                <w:lang w:val="x-none" w:eastAsia="ru-RU"/>
              </w:rPr>
              <w:t>можливість</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післягарантійного</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обслуговування</w:t>
            </w:r>
            <w:proofErr w:type="spellEnd"/>
            <w:r w:rsidRPr="00303FAC">
              <w:rPr>
                <w:rFonts w:ascii="Times New Roman" w:eastAsia="Times New Roman" w:hAnsi="Times New Roman" w:cs="Times New Roman"/>
                <w:b/>
                <w:sz w:val="24"/>
                <w:szCs w:val="24"/>
                <w:u w:val="single"/>
                <w:lang w:eastAsia="ru-RU"/>
              </w:rPr>
              <w:t xml:space="preserve"> (</w:t>
            </w:r>
            <w:r w:rsidRPr="00303FAC">
              <w:rPr>
                <w:rFonts w:ascii="Times New Roman" w:eastAsia="Times New Roman" w:hAnsi="Times New Roman" w:cs="Times New Roman"/>
                <w:b/>
                <w:sz w:val="24"/>
                <w:szCs w:val="24"/>
                <w:u w:val="single"/>
                <w:lang w:val="x-none" w:eastAsia="ru-RU"/>
              </w:rPr>
              <w:t xml:space="preserve">при </w:t>
            </w:r>
            <w:proofErr w:type="spellStart"/>
            <w:r w:rsidRPr="00303FAC">
              <w:rPr>
                <w:rFonts w:ascii="Times New Roman" w:eastAsia="Times New Roman" w:hAnsi="Times New Roman" w:cs="Times New Roman"/>
                <w:b/>
                <w:sz w:val="24"/>
                <w:szCs w:val="24"/>
                <w:u w:val="single"/>
                <w:lang w:val="x-none" w:eastAsia="ru-RU"/>
              </w:rPr>
              <w:t>необхідності</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копії</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угод</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тощо</w:t>
            </w:r>
            <w:proofErr w:type="spellEnd"/>
            <w:r w:rsidRPr="00303FAC">
              <w:rPr>
                <w:rFonts w:ascii="Times New Roman" w:eastAsia="Times New Roman" w:hAnsi="Times New Roman" w:cs="Times New Roman"/>
                <w:b/>
                <w:sz w:val="24"/>
                <w:szCs w:val="24"/>
                <w:u w:val="single"/>
                <w:lang w:val="x-none" w:eastAsia="ru-RU"/>
              </w:rPr>
              <w:t xml:space="preserve">), </w:t>
            </w:r>
            <w:proofErr w:type="spellStart"/>
            <w:r w:rsidRPr="00303FAC">
              <w:rPr>
                <w:rFonts w:ascii="Times New Roman" w:eastAsia="Times New Roman" w:hAnsi="Times New Roman" w:cs="Times New Roman"/>
                <w:b/>
                <w:sz w:val="24"/>
                <w:szCs w:val="24"/>
                <w:u w:val="single"/>
                <w:lang w:val="x-none" w:eastAsia="ru-RU"/>
              </w:rPr>
              <w:t>надають</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копії</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документів</w:t>
            </w:r>
            <w:proofErr w:type="spellEnd"/>
            <w:r w:rsidRPr="00303FAC">
              <w:rPr>
                <w:rFonts w:ascii="Times New Roman" w:eastAsia="Times New Roman" w:hAnsi="Times New Roman" w:cs="Times New Roman"/>
                <w:b/>
                <w:sz w:val="24"/>
                <w:szCs w:val="24"/>
                <w:u w:val="single"/>
                <w:lang w:val="x-none" w:eastAsia="ru-RU"/>
              </w:rPr>
              <w:t xml:space="preserve">, </w:t>
            </w:r>
            <w:proofErr w:type="spellStart"/>
            <w:r w:rsidRPr="00303FAC">
              <w:rPr>
                <w:rFonts w:ascii="Times New Roman" w:eastAsia="Times New Roman" w:hAnsi="Times New Roman" w:cs="Times New Roman"/>
                <w:b/>
                <w:sz w:val="24"/>
                <w:szCs w:val="24"/>
                <w:u w:val="single"/>
                <w:lang w:val="x-none" w:eastAsia="ru-RU"/>
              </w:rPr>
              <w:t>що</w:t>
            </w:r>
            <w:proofErr w:type="spellEnd"/>
            <w:r w:rsidRPr="00303FAC">
              <w:rPr>
                <w:rFonts w:ascii="Times New Roman" w:eastAsia="Times New Roman" w:hAnsi="Times New Roman" w:cs="Times New Roman"/>
                <w:b/>
                <w:sz w:val="24"/>
                <w:szCs w:val="24"/>
                <w:u w:val="single"/>
                <w:lang w:eastAsia="ru-RU"/>
              </w:rPr>
              <w:t xml:space="preserve"> </w:t>
            </w:r>
            <w:proofErr w:type="spellStart"/>
            <w:r w:rsidRPr="00303FAC">
              <w:rPr>
                <w:rFonts w:ascii="Times New Roman" w:eastAsia="Times New Roman" w:hAnsi="Times New Roman" w:cs="Times New Roman"/>
                <w:b/>
                <w:sz w:val="24"/>
                <w:szCs w:val="24"/>
                <w:u w:val="single"/>
                <w:lang w:val="x-none" w:eastAsia="ru-RU"/>
              </w:rPr>
              <w:t>підтверджують</w:t>
            </w:r>
            <w:proofErr w:type="spellEnd"/>
            <w:r w:rsidRPr="00303FAC">
              <w:rPr>
                <w:rFonts w:ascii="Times New Roman" w:eastAsia="Times New Roman" w:hAnsi="Times New Roman" w:cs="Times New Roman"/>
                <w:b/>
                <w:sz w:val="24"/>
                <w:szCs w:val="24"/>
                <w:u w:val="single"/>
                <w:lang w:val="x-none" w:eastAsia="ru-RU"/>
              </w:rPr>
              <w:t xml:space="preserve"> право </w:t>
            </w:r>
            <w:proofErr w:type="spellStart"/>
            <w:r w:rsidRPr="00303FAC">
              <w:rPr>
                <w:rFonts w:ascii="Times New Roman" w:eastAsia="Times New Roman" w:hAnsi="Times New Roman" w:cs="Times New Roman"/>
                <w:b/>
                <w:sz w:val="24"/>
                <w:szCs w:val="24"/>
                <w:u w:val="single"/>
                <w:lang w:val="x-none" w:eastAsia="ru-RU"/>
              </w:rPr>
              <w:t>власності</w:t>
            </w:r>
            <w:proofErr w:type="spellEnd"/>
            <w:r w:rsidRPr="00303FAC">
              <w:rPr>
                <w:rFonts w:ascii="Times New Roman" w:eastAsia="Times New Roman" w:hAnsi="Times New Roman" w:cs="Times New Roman"/>
                <w:b/>
                <w:sz w:val="24"/>
                <w:szCs w:val="24"/>
                <w:u w:val="single"/>
                <w:lang w:val="x-none" w:eastAsia="ru-RU"/>
              </w:rPr>
              <w:t xml:space="preserve"> та/</w:t>
            </w:r>
            <w:proofErr w:type="spellStart"/>
            <w:r w:rsidRPr="00303FAC">
              <w:rPr>
                <w:rFonts w:ascii="Times New Roman" w:eastAsia="Times New Roman" w:hAnsi="Times New Roman" w:cs="Times New Roman"/>
                <w:b/>
                <w:sz w:val="24"/>
                <w:szCs w:val="24"/>
                <w:u w:val="single"/>
                <w:lang w:val="x-none" w:eastAsia="ru-RU"/>
              </w:rPr>
              <w:t>або</w:t>
            </w:r>
            <w:proofErr w:type="spellEnd"/>
            <w:r w:rsidRPr="00303FAC">
              <w:rPr>
                <w:rFonts w:ascii="Times New Roman" w:eastAsia="Times New Roman" w:hAnsi="Times New Roman" w:cs="Times New Roman"/>
                <w:b/>
                <w:sz w:val="24"/>
                <w:szCs w:val="24"/>
                <w:u w:val="single"/>
                <w:lang w:eastAsia="ru-RU"/>
              </w:rPr>
              <w:t xml:space="preserve"> </w:t>
            </w:r>
            <w:proofErr w:type="spellStart"/>
            <w:r w:rsidRPr="00303FAC">
              <w:rPr>
                <w:rFonts w:ascii="Times New Roman" w:eastAsia="Times New Roman" w:hAnsi="Times New Roman" w:cs="Times New Roman"/>
                <w:b/>
                <w:sz w:val="24"/>
                <w:szCs w:val="24"/>
                <w:u w:val="single"/>
                <w:lang w:val="x-none" w:eastAsia="ru-RU"/>
              </w:rPr>
              <w:t>користування</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приміщеннями</w:t>
            </w:r>
            <w:proofErr w:type="spellEnd"/>
            <w:r w:rsidRPr="00303FAC">
              <w:rPr>
                <w:rFonts w:ascii="Times New Roman" w:eastAsia="Times New Roman" w:hAnsi="Times New Roman" w:cs="Times New Roman"/>
                <w:b/>
                <w:sz w:val="24"/>
                <w:szCs w:val="24"/>
                <w:u w:val="single"/>
                <w:lang w:val="x-none" w:eastAsia="ru-RU"/>
              </w:rPr>
              <w:t xml:space="preserve"> для </w:t>
            </w:r>
            <w:proofErr w:type="spellStart"/>
            <w:r w:rsidRPr="00303FAC">
              <w:rPr>
                <w:rFonts w:ascii="Times New Roman" w:eastAsia="Times New Roman" w:hAnsi="Times New Roman" w:cs="Times New Roman"/>
                <w:b/>
                <w:sz w:val="24"/>
                <w:szCs w:val="24"/>
                <w:u w:val="single"/>
                <w:lang w:val="x-none" w:eastAsia="ru-RU"/>
              </w:rPr>
              <w:t>проведення</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гарантійного</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обслуговування</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або</w:t>
            </w:r>
            <w:proofErr w:type="spellEnd"/>
            <w:r w:rsidRPr="00303FAC">
              <w:rPr>
                <w:rFonts w:ascii="Times New Roman" w:eastAsia="Times New Roman" w:hAnsi="Times New Roman" w:cs="Times New Roman"/>
                <w:b/>
                <w:sz w:val="24"/>
                <w:szCs w:val="24"/>
                <w:u w:val="single"/>
                <w:lang w:val="x-none" w:eastAsia="ru-RU"/>
              </w:rPr>
              <w:t xml:space="preserve"> в </w:t>
            </w:r>
            <w:proofErr w:type="spellStart"/>
            <w:r w:rsidRPr="00303FAC">
              <w:rPr>
                <w:rFonts w:ascii="Times New Roman" w:eastAsia="Times New Roman" w:hAnsi="Times New Roman" w:cs="Times New Roman"/>
                <w:b/>
                <w:sz w:val="24"/>
                <w:szCs w:val="24"/>
                <w:u w:val="single"/>
                <w:lang w:val="x-none" w:eastAsia="ru-RU"/>
              </w:rPr>
              <w:t>якості</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сервісного</w:t>
            </w:r>
            <w:proofErr w:type="spellEnd"/>
            <w:r w:rsidRPr="00303FAC">
              <w:rPr>
                <w:rFonts w:ascii="Times New Roman" w:eastAsia="Times New Roman" w:hAnsi="Times New Roman" w:cs="Times New Roman"/>
                <w:b/>
                <w:sz w:val="24"/>
                <w:szCs w:val="24"/>
                <w:u w:val="single"/>
                <w:lang w:val="x-none" w:eastAsia="ru-RU"/>
              </w:rPr>
              <w:t xml:space="preserve"> центру (</w:t>
            </w:r>
            <w:proofErr w:type="spellStart"/>
            <w:r w:rsidRPr="00303FAC">
              <w:rPr>
                <w:rFonts w:ascii="Times New Roman" w:eastAsia="Times New Roman" w:hAnsi="Times New Roman" w:cs="Times New Roman"/>
                <w:b/>
                <w:sz w:val="24"/>
                <w:szCs w:val="24"/>
                <w:u w:val="single"/>
                <w:lang w:val="x-none" w:eastAsia="ru-RU"/>
              </w:rPr>
              <w:t>документи</w:t>
            </w:r>
            <w:proofErr w:type="spellEnd"/>
            <w:r w:rsidRPr="00303FAC">
              <w:rPr>
                <w:rFonts w:ascii="Times New Roman" w:eastAsia="Times New Roman" w:hAnsi="Times New Roman" w:cs="Times New Roman"/>
                <w:b/>
                <w:sz w:val="24"/>
                <w:szCs w:val="24"/>
                <w:u w:val="single"/>
                <w:lang w:val="x-none" w:eastAsia="ru-RU"/>
              </w:rPr>
              <w:t xml:space="preserve"> на право </w:t>
            </w:r>
            <w:proofErr w:type="spellStart"/>
            <w:r w:rsidRPr="00303FAC">
              <w:rPr>
                <w:rFonts w:ascii="Times New Roman" w:eastAsia="Times New Roman" w:hAnsi="Times New Roman" w:cs="Times New Roman"/>
                <w:b/>
                <w:sz w:val="24"/>
                <w:szCs w:val="24"/>
                <w:u w:val="single"/>
                <w:lang w:val="x-none" w:eastAsia="ru-RU"/>
              </w:rPr>
              <w:t>власності</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або</w:t>
            </w:r>
            <w:proofErr w:type="spellEnd"/>
            <w:r w:rsidRPr="00303FAC">
              <w:rPr>
                <w:rFonts w:ascii="Times New Roman" w:eastAsia="Times New Roman" w:hAnsi="Times New Roman" w:cs="Times New Roman"/>
                <w:b/>
                <w:sz w:val="24"/>
                <w:szCs w:val="24"/>
                <w:u w:val="single"/>
                <w:lang w:val="ru-RU" w:eastAsia="ru-RU"/>
              </w:rPr>
              <w:t xml:space="preserve"> </w:t>
            </w:r>
            <w:proofErr w:type="spellStart"/>
            <w:r w:rsidRPr="00303FAC">
              <w:rPr>
                <w:rFonts w:ascii="Times New Roman" w:eastAsia="Times New Roman" w:hAnsi="Times New Roman" w:cs="Times New Roman"/>
                <w:b/>
                <w:sz w:val="24"/>
                <w:szCs w:val="24"/>
                <w:u w:val="single"/>
                <w:lang w:val="x-none" w:eastAsia="ru-RU"/>
              </w:rPr>
              <w:t>копія</w:t>
            </w:r>
            <w:proofErr w:type="spellEnd"/>
            <w:r w:rsidRPr="00303FAC">
              <w:rPr>
                <w:rFonts w:ascii="Times New Roman" w:eastAsia="Times New Roman" w:hAnsi="Times New Roman" w:cs="Times New Roman"/>
                <w:b/>
                <w:sz w:val="24"/>
                <w:szCs w:val="24"/>
                <w:u w:val="single"/>
                <w:lang w:val="x-none" w:eastAsia="ru-RU"/>
              </w:rPr>
              <w:t xml:space="preserve"> договору </w:t>
            </w:r>
            <w:proofErr w:type="spellStart"/>
            <w:r w:rsidRPr="00303FAC">
              <w:rPr>
                <w:rFonts w:ascii="Times New Roman" w:eastAsia="Times New Roman" w:hAnsi="Times New Roman" w:cs="Times New Roman"/>
                <w:b/>
                <w:sz w:val="24"/>
                <w:szCs w:val="24"/>
                <w:u w:val="single"/>
                <w:lang w:val="x-none" w:eastAsia="ru-RU"/>
              </w:rPr>
              <w:t>оренди</w:t>
            </w:r>
            <w:proofErr w:type="spellEnd"/>
            <w:r w:rsidRPr="00303FAC">
              <w:rPr>
                <w:rFonts w:ascii="Times New Roman" w:eastAsia="Times New Roman" w:hAnsi="Times New Roman" w:cs="Times New Roman"/>
                <w:b/>
                <w:sz w:val="24"/>
                <w:szCs w:val="24"/>
                <w:u w:val="single"/>
                <w:lang w:val="x-none" w:eastAsia="ru-RU"/>
              </w:rPr>
              <w:t>)</w:t>
            </w:r>
            <w:r w:rsidRPr="00303FAC">
              <w:rPr>
                <w:rFonts w:ascii="Times New Roman" w:eastAsia="Calibri" w:hAnsi="Times New Roman" w:cs="Times New Roman"/>
                <w:b/>
                <w:sz w:val="24"/>
                <w:szCs w:val="24"/>
                <w:u w:val="single"/>
              </w:rPr>
              <w:t>.</w:t>
            </w:r>
          </w:p>
          <w:p w:rsidR="00303FAC" w:rsidRPr="00303FAC" w:rsidRDefault="00303FAC" w:rsidP="00303FAC">
            <w:pPr>
              <w:suppressAutoHyphens/>
              <w:spacing w:before="120" w:line="240" w:lineRule="auto"/>
              <w:ind w:firstLine="567"/>
              <w:jc w:val="both"/>
              <w:rPr>
                <w:rFonts w:ascii="Times New Roman" w:eastAsia="Times New Roman" w:hAnsi="Times New Roman" w:cs="Times New Roman"/>
                <w:sz w:val="24"/>
                <w:szCs w:val="24"/>
                <w:lang w:eastAsia="ru-RU"/>
              </w:rPr>
            </w:pPr>
            <w:bookmarkStart w:id="1" w:name="_Hlk88208954"/>
            <w:r w:rsidRPr="00303FAC">
              <w:rPr>
                <w:rFonts w:ascii="Times New Roman" w:eastAsia="Times New Roman" w:hAnsi="Times New Roman" w:cs="Times New Roman"/>
                <w:sz w:val="24"/>
                <w:szCs w:val="24"/>
                <w:lang w:eastAsia="ru-RU"/>
              </w:rPr>
              <w:t xml:space="preserve">9.1.1. Гарантійне обслуговування та технічна підтримка повинні включати: </w:t>
            </w:r>
          </w:p>
          <w:p w:rsidR="00303FAC" w:rsidRPr="00303FAC" w:rsidRDefault="00303FAC" w:rsidP="00303FAC">
            <w:pPr>
              <w:suppressAutoHyphens/>
              <w:spacing w:before="120" w:line="240" w:lineRule="auto"/>
              <w:ind w:firstLine="567"/>
              <w:jc w:val="both"/>
              <w:rPr>
                <w:rFonts w:ascii="Times New Roman" w:eastAsia="Times New Roman" w:hAnsi="Times New Roman" w:cs="Times New Roman"/>
                <w:sz w:val="24"/>
                <w:szCs w:val="24"/>
                <w:lang w:eastAsia="ru-RU"/>
              </w:rPr>
            </w:pPr>
            <w:r w:rsidRPr="00303FAC">
              <w:rPr>
                <w:rFonts w:ascii="Times New Roman" w:eastAsia="Times New Roman" w:hAnsi="Times New Roman" w:cs="Times New Roman"/>
                <w:sz w:val="24"/>
                <w:szCs w:val="24"/>
                <w:lang w:eastAsia="ru-RU"/>
              </w:rPr>
              <w:t>а) проведення консультацій на території Замовника, спеціалістів Замовника на підставі письмового (по факсу), усного (за телефоном) або електронного (E-</w:t>
            </w:r>
            <w:proofErr w:type="spellStart"/>
            <w:r w:rsidRPr="00303FAC">
              <w:rPr>
                <w:rFonts w:ascii="Times New Roman" w:eastAsia="Times New Roman" w:hAnsi="Times New Roman" w:cs="Times New Roman"/>
                <w:sz w:val="24"/>
                <w:szCs w:val="24"/>
                <w:lang w:eastAsia="ru-RU"/>
              </w:rPr>
              <w:t>mail</w:t>
            </w:r>
            <w:proofErr w:type="spellEnd"/>
            <w:r w:rsidRPr="00303FAC">
              <w:rPr>
                <w:rFonts w:ascii="Times New Roman" w:eastAsia="Times New Roman" w:hAnsi="Times New Roman" w:cs="Times New Roman"/>
                <w:sz w:val="24"/>
                <w:szCs w:val="24"/>
                <w:lang w:eastAsia="ru-RU"/>
              </w:rPr>
              <w:t>) повідомлення про проблеми, що виникають у ході експлуатації.</w:t>
            </w:r>
          </w:p>
          <w:p w:rsidR="00303FAC" w:rsidRPr="00303FAC" w:rsidRDefault="00303FAC" w:rsidP="00303FAC">
            <w:pPr>
              <w:suppressAutoHyphens/>
              <w:spacing w:before="120" w:line="240" w:lineRule="auto"/>
              <w:ind w:firstLine="567"/>
              <w:jc w:val="both"/>
              <w:rPr>
                <w:rFonts w:ascii="Times New Roman" w:eastAsia="Times New Roman" w:hAnsi="Times New Roman" w:cs="Times New Roman"/>
                <w:sz w:val="24"/>
                <w:szCs w:val="24"/>
                <w:lang w:eastAsia="ru-RU"/>
              </w:rPr>
            </w:pPr>
            <w:r w:rsidRPr="00303FAC">
              <w:rPr>
                <w:rFonts w:ascii="Times New Roman" w:eastAsia="Times New Roman" w:hAnsi="Times New Roman" w:cs="Times New Roman"/>
                <w:sz w:val="24"/>
                <w:szCs w:val="24"/>
                <w:lang w:eastAsia="ru-RU"/>
              </w:rPr>
              <w:lastRenderedPageBreak/>
              <w:t xml:space="preserve">б) узгодження спеціалістами сервісної служби Учасника та Замовника за телефоном, в двогодинний термін з моменту отримання повідомлення про несправність, способу взаємодії по її усуненню. </w:t>
            </w:r>
          </w:p>
          <w:p w:rsidR="00303FAC" w:rsidRPr="00303FAC" w:rsidRDefault="00303FAC" w:rsidP="00303F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567"/>
              <w:jc w:val="both"/>
              <w:rPr>
                <w:rFonts w:ascii="Times New Roman" w:eastAsia="Times New Roman" w:hAnsi="Times New Roman" w:cs="Courier New"/>
                <w:color w:val="000000"/>
                <w:sz w:val="24"/>
                <w:szCs w:val="24"/>
                <w:lang w:val="ru-RU" w:eastAsia="ru-RU"/>
              </w:rPr>
            </w:pPr>
            <w:r w:rsidRPr="00303FAC">
              <w:rPr>
                <w:rFonts w:ascii="Times New Roman" w:eastAsia="Times New Roman" w:hAnsi="Times New Roman" w:cs="Courier New"/>
                <w:color w:val="000000"/>
                <w:sz w:val="24"/>
                <w:szCs w:val="24"/>
                <w:lang w:val="ru-UA" w:eastAsia="ru-RU"/>
              </w:rPr>
              <w:t xml:space="preserve">в) для </w:t>
            </w:r>
            <w:proofErr w:type="spellStart"/>
            <w:r w:rsidRPr="00303FAC">
              <w:rPr>
                <w:rFonts w:ascii="Times New Roman" w:eastAsia="Times New Roman" w:hAnsi="Times New Roman" w:cs="Courier New"/>
                <w:color w:val="000000"/>
                <w:sz w:val="24"/>
                <w:szCs w:val="24"/>
                <w:lang w:val="ru-UA" w:eastAsia="ru-RU"/>
              </w:rPr>
              <w:t>забезпечення</w:t>
            </w:r>
            <w:proofErr w:type="spellEnd"/>
            <w:r w:rsidRPr="00303FAC">
              <w:rPr>
                <w:rFonts w:ascii="Times New Roman" w:eastAsia="Times New Roman" w:hAnsi="Times New Roman" w:cs="Courier New"/>
                <w:color w:val="000000"/>
                <w:sz w:val="24"/>
                <w:szCs w:val="24"/>
                <w:lang w:val="ru-UA" w:eastAsia="ru-RU"/>
              </w:rPr>
              <w:t xml:space="preserve"> </w:t>
            </w:r>
            <w:proofErr w:type="spellStart"/>
            <w:r w:rsidRPr="00303FAC">
              <w:rPr>
                <w:rFonts w:ascii="Times New Roman" w:eastAsia="Times New Roman" w:hAnsi="Times New Roman" w:cs="Courier New"/>
                <w:color w:val="000000"/>
                <w:sz w:val="24"/>
                <w:szCs w:val="24"/>
                <w:lang w:val="ru-UA" w:eastAsia="ru-RU"/>
              </w:rPr>
              <w:t>безперервного</w:t>
            </w:r>
            <w:proofErr w:type="spellEnd"/>
            <w:r w:rsidRPr="00303FAC">
              <w:rPr>
                <w:rFonts w:ascii="Times New Roman" w:eastAsia="Times New Roman" w:hAnsi="Times New Roman" w:cs="Courier New"/>
                <w:color w:val="000000"/>
                <w:sz w:val="24"/>
                <w:szCs w:val="24"/>
                <w:lang w:val="ru-UA" w:eastAsia="ru-RU"/>
              </w:rPr>
              <w:t xml:space="preserve"> </w:t>
            </w:r>
            <w:proofErr w:type="spellStart"/>
            <w:r w:rsidRPr="00303FAC">
              <w:rPr>
                <w:rFonts w:ascii="Times New Roman" w:eastAsia="Times New Roman" w:hAnsi="Times New Roman" w:cs="Courier New"/>
                <w:color w:val="000000"/>
                <w:sz w:val="24"/>
                <w:szCs w:val="24"/>
                <w:lang w:val="ru-UA" w:eastAsia="ru-RU"/>
              </w:rPr>
              <w:t>робочого</w:t>
            </w:r>
            <w:proofErr w:type="spellEnd"/>
            <w:r w:rsidRPr="00303FAC">
              <w:rPr>
                <w:rFonts w:ascii="Times New Roman" w:eastAsia="Times New Roman" w:hAnsi="Times New Roman" w:cs="Courier New"/>
                <w:color w:val="000000"/>
                <w:sz w:val="24"/>
                <w:szCs w:val="24"/>
                <w:lang w:val="ru-UA" w:eastAsia="ru-RU"/>
              </w:rPr>
              <w:t xml:space="preserve"> </w:t>
            </w:r>
            <w:proofErr w:type="spellStart"/>
            <w:r w:rsidRPr="00303FAC">
              <w:rPr>
                <w:rFonts w:ascii="Times New Roman" w:eastAsia="Times New Roman" w:hAnsi="Times New Roman" w:cs="Courier New"/>
                <w:color w:val="000000"/>
                <w:sz w:val="24"/>
                <w:szCs w:val="24"/>
                <w:lang w:val="ru-UA" w:eastAsia="ru-RU"/>
              </w:rPr>
              <w:t>процесу</w:t>
            </w:r>
            <w:proofErr w:type="spellEnd"/>
            <w:r w:rsidRPr="00303FAC">
              <w:rPr>
                <w:rFonts w:ascii="Times New Roman" w:eastAsia="Times New Roman" w:hAnsi="Times New Roman" w:cs="Courier New"/>
                <w:color w:val="000000"/>
                <w:sz w:val="24"/>
                <w:szCs w:val="24"/>
                <w:lang w:val="ru-UA" w:eastAsia="ru-RU"/>
              </w:rPr>
              <w:t xml:space="preserve"> </w:t>
            </w:r>
            <w:proofErr w:type="spellStart"/>
            <w:r w:rsidRPr="00303FAC">
              <w:rPr>
                <w:rFonts w:ascii="Times New Roman" w:eastAsia="Times New Roman" w:hAnsi="Times New Roman" w:cs="Courier New"/>
                <w:color w:val="000000"/>
                <w:sz w:val="24"/>
                <w:szCs w:val="24"/>
                <w:lang w:val="ru-UA" w:eastAsia="ru-RU"/>
              </w:rPr>
              <w:t>проведення</w:t>
            </w:r>
            <w:proofErr w:type="spellEnd"/>
            <w:r w:rsidRPr="00303FAC">
              <w:rPr>
                <w:rFonts w:ascii="Times New Roman" w:eastAsia="Times New Roman" w:hAnsi="Times New Roman" w:cs="Courier New"/>
                <w:color w:val="000000"/>
                <w:sz w:val="24"/>
                <w:szCs w:val="24"/>
                <w:lang w:val="ru-UA" w:eastAsia="ru-RU"/>
              </w:rPr>
              <w:t xml:space="preserve"> </w:t>
            </w:r>
            <w:proofErr w:type="spellStart"/>
            <w:r w:rsidRPr="00303FAC">
              <w:rPr>
                <w:rFonts w:ascii="Times New Roman" w:eastAsia="Times New Roman" w:hAnsi="Times New Roman" w:cs="Courier New"/>
                <w:color w:val="000000"/>
                <w:sz w:val="24"/>
                <w:szCs w:val="24"/>
                <w:lang w:val="ru-UA" w:eastAsia="ru-RU"/>
              </w:rPr>
              <w:t>робіт</w:t>
            </w:r>
            <w:proofErr w:type="spellEnd"/>
            <w:r w:rsidRPr="00303FAC">
              <w:rPr>
                <w:rFonts w:ascii="Times New Roman" w:eastAsia="Times New Roman" w:hAnsi="Times New Roman" w:cs="Courier New"/>
                <w:color w:val="000000"/>
                <w:sz w:val="24"/>
                <w:szCs w:val="24"/>
                <w:lang w:val="ru-UA" w:eastAsia="ru-RU"/>
              </w:rPr>
              <w:t xml:space="preserve"> </w:t>
            </w:r>
            <w:r w:rsidRPr="00303FAC">
              <w:rPr>
                <w:rFonts w:ascii="Times New Roman" w:eastAsia="Times New Roman" w:hAnsi="Times New Roman" w:cs="Courier New"/>
                <w:bCs/>
                <w:color w:val="000000"/>
                <w:sz w:val="24"/>
                <w:szCs w:val="24"/>
                <w:lang w:val="ru-UA" w:eastAsia="ru-RU"/>
              </w:rPr>
              <w:t xml:space="preserve">з </w:t>
            </w:r>
            <w:proofErr w:type="spellStart"/>
            <w:r w:rsidRPr="00303FAC">
              <w:rPr>
                <w:rFonts w:ascii="Times New Roman" w:eastAsia="Times New Roman" w:hAnsi="Times New Roman" w:cs="Courier New"/>
                <w:bCs/>
                <w:color w:val="000000"/>
                <w:sz w:val="24"/>
                <w:szCs w:val="24"/>
                <w:lang w:val="ru-UA" w:eastAsia="ru-RU"/>
              </w:rPr>
              <w:t>виявлення</w:t>
            </w:r>
            <w:proofErr w:type="spellEnd"/>
            <w:r w:rsidRPr="00303FAC">
              <w:rPr>
                <w:rFonts w:ascii="Times New Roman" w:eastAsia="Times New Roman" w:hAnsi="Times New Roman" w:cs="Courier New"/>
                <w:bCs/>
                <w:color w:val="000000"/>
                <w:sz w:val="24"/>
                <w:szCs w:val="24"/>
                <w:lang w:val="ru-UA" w:eastAsia="ru-RU"/>
              </w:rPr>
              <w:t xml:space="preserve"> та </w:t>
            </w:r>
            <w:proofErr w:type="spellStart"/>
            <w:r w:rsidRPr="00303FAC">
              <w:rPr>
                <w:rFonts w:ascii="Times New Roman" w:eastAsia="Times New Roman" w:hAnsi="Times New Roman" w:cs="Courier New"/>
                <w:bCs/>
                <w:color w:val="000000"/>
                <w:sz w:val="24"/>
                <w:szCs w:val="24"/>
                <w:lang w:val="ru-UA" w:eastAsia="ru-RU"/>
              </w:rPr>
              <w:t>усунення</w:t>
            </w:r>
            <w:proofErr w:type="spellEnd"/>
            <w:r w:rsidRPr="00303FAC">
              <w:rPr>
                <w:rFonts w:ascii="Times New Roman" w:eastAsia="Times New Roman" w:hAnsi="Times New Roman" w:cs="Courier New"/>
                <w:bCs/>
                <w:color w:val="000000"/>
                <w:sz w:val="24"/>
                <w:szCs w:val="24"/>
                <w:lang w:val="ru-UA" w:eastAsia="ru-RU"/>
              </w:rPr>
              <w:t xml:space="preserve"> причин </w:t>
            </w:r>
            <w:proofErr w:type="spellStart"/>
            <w:r w:rsidRPr="00303FAC">
              <w:rPr>
                <w:rFonts w:ascii="Times New Roman" w:eastAsia="Times New Roman" w:hAnsi="Times New Roman" w:cs="Courier New"/>
                <w:bCs/>
                <w:color w:val="000000"/>
                <w:sz w:val="24"/>
                <w:szCs w:val="24"/>
                <w:lang w:val="ru-UA" w:eastAsia="ru-RU"/>
              </w:rPr>
              <w:t>несправності</w:t>
            </w:r>
            <w:proofErr w:type="spellEnd"/>
            <w:r w:rsidRPr="00303FAC">
              <w:rPr>
                <w:rFonts w:ascii="Times New Roman" w:eastAsia="Times New Roman" w:hAnsi="Times New Roman" w:cs="Courier New"/>
                <w:bCs/>
                <w:color w:val="000000"/>
                <w:sz w:val="24"/>
                <w:szCs w:val="24"/>
                <w:lang w:val="ru-UA" w:eastAsia="ru-RU"/>
              </w:rPr>
              <w:t xml:space="preserve"> </w:t>
            </w:r>
            <w:proofErr w:type="spellStart"/>
            <w:r w:rsidRPr="00303FAC">
              <w:rPr>
                <w:rFonts w:ascii="Times New Roman" w:eastAsia="Times New Roman" w:hAnsi="Times New Roman" w:cs="Courier New"/>
                <w:bCs/>
                <w:color w:val="000000"/>
                <w:sz w:val="24"/>
                <w:szCs w:val="24"/>
                <w:lang w:val="ru-UA" w:eastAsia="ru-RU"/>
              </w:rPr>
              <w:t>виконується</w:t>
            </w:r>
            <w:proofErr w:type="spellEnd"/>
            <w:r w:rsidRPr="00303FAC">
              <w:rPr>
                <w:rFonts w:ascii="Times New Roman" w:eastAsia="Times New Roman" w:hAnsi="Times New Roman" w:cs="Courier New"/>
                <w:bCs/>
                <w:color w:val="000000"/>
                <w:sz w:val="24"/>
                <w:szCs w:val="24"/>
                <w:lang w:val="ru-UA" w:eastAsia="ru-RU"/>
              </w:rPr>
              <w:t xml:space="preserve"> на </w:t>
            </w:r>
            <w:proofErr w:type="spellStart"/>
            <w:r w:rsidRPr="00303FAC">
              <w:rPr>
                <w:rFonts w:ascii="Times New Roman" w:eastAsia="Times New Roman" w:hAnsi="Times New Roman" w:cs="Courier New"/>
                <w:bCs/>
                <w:color w:val="000000"/>
                <w:sz w:val="24"/>
                <w:szCs w:val="24"/>
                <w:lang w:val="ru-UA" w:eastAsia="ru-RU"/>
              </w:rPr>
              <w:t>території</w:t>
            </w:r>
            <w:proofErr w:type="spellEnd"/>
            <w:r w:rsidRPr="00303FAC">
              <w:rPr>
                <w:rFonts w:ascii="Times New Roman" w:eastAsia="Times New Roman" w:hAnsi="Times New Roman" w:cs="Courier New"/>
                <w:bCs/>
                <w:color w:val="000000"/>
                <w:sz w:val="24"/>
                <w:szCs w:val="24"/>
                <w:lang w:val="ru-UA" w:eastAsia="ru-RU"/>
              </w:rPr>
              <w:t xml:space="preserve"> </w:t>
            </w:r>
            <w:proofErr w:type="spellStart"/>
            <w:r w:rsidRPr="00303FAC">
              <w:rPr>
                <w:rFonts w:ascii="Times New Roman" w:eastAsia="Times New Roman" w:hAnsi="Times New Roman" w:cs="Courier New"/>
                <w:bCs/>
                <w:color w:val="000000"/>
                <w:sz w:val="24"/>
                <w:szCs w:val="24"/>
                <w:lang w:val="ru-UA" w:eastAsia="ru-RU"/>
              </w:rPr>
              <w:t>Замовника</w:t>
            </w:r>
            <w:proofErr w:type="spellEnd"/>
            <w:r w:rsidRPr="00303FAC">
              <w:rPr>
                <w:rFonts w:ascii="Times New Roman" w:eastAsia="Times New Roman" w:hAnsi="Times New Roman" w:cs="Courier New"/>
                <w:bCs/>
                <w:color w:val="000000"/>
                <w:sz w:val="24"/>
                <w:szCs w:val="24"/>
                <w:lang w:val="ru-UA" w:eastAsia="ru-RU"/>
              </w:rPr>
              <w:t xml:space="preserve"> </w:t>
            </w:r>
            <w:proofErr w:type="spellStart"/>
            <w:r w:rsidRPr="00303FAC">
              <w:rPr>
                <w:rFonts w:ascii="Times New Roman" w:eastAsia="Times New Roman" w:hAnsi="Times New Roman" w:cs="Courier New"/>
                <w:bCs/>
                <w:color w:val="000000"/>
                <w:sz w:val="24"/>
                <w:szCs w:val="24"/>
                <w:lang w:val="ru-UA" w:eastAsia="ru-RU"/>
              </w:rPr>
              <w:t>протягом</w:t>
            </w:r>
            <w:proofErr w:type="spellEnd"/>
            <w:r w:rsidRPr="00303FAC">
              <w:rPr>
                <w:rFonts w:ascii="Times New Roman" w:eastAsia="Times New Roman" w:hAnsi="Times New Roman" w:cs="Courier New"/>
                <w:bCs/>
                <w:color w:val="000000"/>
                <w:sz w:val="24"/>
                <w:szCs w:val="24"/>
                <w:lang w:val="ru-UA" w:eastAsia="ru-RU"/>
              </w:rPr>
              <w:t xml:space="preserve"> 24 годин</w:t>
            </w:r>
            <w:r w:rsidRPr="00303FAC">
              <w:rPr>
                <w:rFonts w:ascii="Times New Roman" w:eastAsia="Times New Roman" w:hAnsi="Times New Roman" w:cs="Courier New"/>
                <w:color w:val="000000"/>
                <w:sz w:val="24"/>
                <w:szCs w:val="24"/>
                <w:lang w:val="ru-UA" w:eastAsia="ru-RU"/>
              </w:rPr>
              <w:t xml:space="preserve">, з моменту </w:t>
            </w:r>
            <w:proofErr w:type="spellStart"/>
            <w:r w:rsidRPr="00303FAC">
              <w:rPr>
                <w:rFonts w:ascii="Times New Roman" w:eastAsia="Times New Roman" w:hAnsi="Times New Roman" w:cs="Courier New"/>
                <w:color w:val="000000"/>
                <w:sz w:val="24"/>
                <w:szCs w:val="24"/>
                <w:lang w:val="ru-UA" w:eastAsia="ru-RU"/>
              </w:rPr>
              <w:t>одержання</w:t>
            </w:r>
            <w:proofErr w:type="spellEnd"/>
            <w:r w:rsidRPr="00303FAC">
              <w:rPr>
                <w:rFonts w:ascii="Times New Roman" w:eastAsia="Times New Roman" w:hAnsi="Times New Roman" w:cs="Courier New"/>
                <w:color w:val="000000"/>
                <w:sz w:val="24"/>
                <w:szCs w:val="24"/>
                <w:lang w:val="ru-UA" w:eastAsia="ru-RU"/>
              </w:rPr>
              <w:t xml:space="preserve"> </w:t>
            </w:r>
            <w:proofErr w:type="spellStart"/>
            <w:r w:rsidRPr="00303FAC">
              <w:rPr>
                <w:rFonts w:ascii="Times New Roman" w:eastAsia="Times New Roman" w:hAnsi="Times New Roman" w:cs="Courier New"/>
                <w:color w:val="000000"/>
                <w:sz w:val="24"/>
                <w:szCs w:val="24"/>
                <w:lang w:val="ru-UA" w:eastAsia="ru-RU"/>
              </w:rPr>
              <w:t>повідомлення</w:t>
            </w:r>
            <w:proofErr w:type="spellEnd"/>
            <w:r w:rsidRPr="00303FAC">
              <w:rPr>
                <w:rFonts w:ascii="Times New Roman" w:eastAsia="Times New Roman" w:hAnsi="Times New Roman" w:cs="Courier New"/>
                <w:color w:val="000000"/>
                <w:sz w:val="24"/>
                <w:szCs w:val="24"/>
                <w:lang w:val="ru-UA" w:eastAsia="ru-RU"/>
              </w:rPr>
              <w:t xml:space="preserve"> про </w:t>
            </w:r>
            <w:proofErr w:type="spellStart"/>
            <w:r w:rsidRPr="00303FAC">
              <w:rPr>
                <w:rFonts w:ascii="Times New Roman" w:eastAsia="Times New Roman" w:hAnsi="Times New Roman" w:cs="Courier New"/>
                <w:color w:val="000000"/>
                <w:sz w:val="24"/>
                <w:szCs w:val="24"/>
                <w:lang w:val="ru-UA" w:eastAsia="ru-RU"/>
              </w:rPr>
              <w:t>несправність</w:t>
            </w:r>
            <w:proofErr w:type="spellEnd"/>
            <w:r w:rsidRPr="00303FAC">
              <w:rPr>
                <w:rFonts w:ascii="Times New Roman" w:eastAsia="Times New Roman" w:hAnsi="Times New Roman" w:cs="Courier New"/>
                <w:color w:val="000000"/>
                <w:sz w:val="24"/>
                <w:szCs w:val="24"/>
                <w:lang w:val="ru-UA" w:eastAsia="ru-RU"/>
              </w:rPr>
              <w:t xml:space="preserve">. </w:t>
            </w:r>
            <w:proofErr w:type="spellStart"/>
            <w:r w:rsidRPr="00303FAC">
              <w:rPr>
                <w:rFonts w:ascii="Times New Roman" w:eastAsia="Times New Roman" w:hAnsi="Times New Roman" w:cs="Courier New"/>
                <w:color w:val="000000"/>
                <w:sz w:val="24"/>
                <w:szCs w:val="24"/>
                <w:lang w:val="ru-UA" w:eastAsia="ru-RU"/>
              </w:rPr>
              <w:t>Повідомлення</w:t>
            </w:r>
            <w:proofErr w:type="spellEnd"/>
            <w:r w:rsidRPr="00303FAC">
              <w:rPr>
                <w:rFonts w:ascii="Times New Roman" w:eastAsia="Times New Roman" w:hAnsi="Times New Roman" w:cs="Courier New"/>
                <w:color w:val="000000"/>
                <w:sz w:val="24"/>
                <w:szCs w:val="24"/>
                <w:lang w:val="ru-UA" w:eastAsia="ru-RU"/>
              </w:rPr>
              <w:t xml:space="preserve"> </w:t>
            </w:r>
            <w:proofErr w:type="spellStart"/>
            <w:r w:rsidRPr="00303FAC">
              <w:rPr>
                <w:rFonts w:ascii="Times New Roman" w:eastAsia="Times New Roman" w:hAnsi="Times New Roman" w:cs="Courier New"/>
                <w:color w:val="000000"/>
                <w:sz w:val="24"/>
                <w:szCs w:val="24"/>
                <w:lang w:val="ru-UA" w:eastAsia="ru-RU"/>
              </w:rPr>
              <w:t>Замовника</w:t>
            </w:r>
            <w:proofErr w:type="spellEnd"/>
            <w:r w:rsidRPr="00303FAC">
              <w:rPr>
                <w:rFonts w:ascii="Times New Roman" w:eastAsia="Times New Roman" w:hAnsi="Times New Roman" w:cs="Courier New"/>
                <w:color w:val="000000"/>
                <w:sz w:val="24"/>
                <w:szCs w:val="24"/>
                <w:lang w:val="ru-UA" w:eastAsia="ru-RU"/>
              </w:rPr>
              <w:t xml:space="preserve"> в </w:t>
            </w:r>
            <w:proofErr w:type="spellStart"/>
            <w:r w:rsidRPr="00303FAC">
              <w:rPr>
                <w:rFonts w:ascii="Times New Roman" w:eastAsia="Times New Roman" w:hAnsi="Times New Roman" w:cs="Courier New"/>
                <w:color w:val="000000"/>
                <w:sz w:val="24"/>
                <w:szCs w:val="24"/>
                <w:lang w:val="ru-UA" w:eastAsia="ru-RU"/>
              </w:rPr>
              <w:t>сервісний</w:t>
            </w:r>
            <w:proofErr w:type="spellEnd"/>
            <w:r w:rsidRPr="00303FAC">
              <w:rPr>
                <w:rFonts w:ascii="Times New Roman" w:eastAsia="Times New Roman" w:hAnsi="Times New Roman" w:cs="Courier New"/>
                <w:color w:val="000000"/>
                <w:sz w:val="24"/>
                <w:szCs w:val="24"/>
                <w:lang w:val="ru-UA" w:eastAsia="ru-RU"/>
              </w:rPr>
              <w:t xml:space="preserve"> центр </w:t>
            </w:r>
            <w:proofErr w:type="spellStart"/>
            <w:r w:rsidRPr="00303FAC">
              <w:rPr>
                <w:rFonts w:ascii="Times New Roman" w:eastAsia="Times New Roman" w:hAnsi="Times New Roman" w:cs="Courier New"/>
                <w:color w:val="000000"/>
                <w:sz w:val="24"/>
                <w:szCs w:val="24"/>
                <w:lang w:val="ru-UA" w:eastAsia="ru-RU"/>
              </w:rPr>
              <w:t>Учасника</w:t>
            </w:r>
            <w:proofErr w:type="spellEnd"/>
            <w:r w:rsidRPr="00303FAC">
              <w:rPr>
                <w:rFonts w:ascii="Times New Roman" w:eastAsia="Times New Roman" w:hAnsi="Times New Roman" w:cs="Courier New"/>
                <w:color w:val="000000"/>
                <w:sz w:val="24"/>
                <w:szCs w:val="24"/>
                <w:lang w:val="ru-UA" w:eastAsia="ru-RU"/>
              </w:rPr>
              <w:t xml:space="preserve"> </w:t>
            </w:r>
            <w:proofErr w:type="spellStart"/>
            <w:r w:rsidRPr="00303FAC">
              <w:rPr>
                <w:rFonts w:ascii="Times New Roman" w:eastAsia="Times New Roman" w:hAnsi="Times New Roman" w:cs="Courier New"/>
                <w:color w:val="000000"/>
                <w:sz w:val="24"/>
                <w:szCs w:val="24"/>
                <w:lang w:val="ru-UA" w:eastAsia="ru-RU"/>
              </w:rPr>
              <w:t>може</w:t>
            </w:r>
            <w:proofErr w:type="spellEnd"/>
            <w:r w:rsidRPr="00303FAC">
              <w:rPr>
                <w:rFonts w:ascii="Times New Roman" w:eastAsia="Times New Roman" w:hAnsi="Times New Roman" w:cs="Courier New"/>
                <w:color w:val="000000"/>
                <w:sz w:val="24"/>
                <w:szCs w:val="24"/>
                <w:lang w:val="ru-UA" w:eastAsia="ru-RU"/>
              </w:rPr>
              <w:t xml:space="preserve"> </w:t>
            </w:r>
            <w:proofErr w:type="spellStart"/>
            <w:r w:rsidRPr="00303FAC">
              <w:rPr>
                <w:rFonts w:ascii="Times New Roman" w:eastAsia="Times New Roman" w:hAnsi="Times New Roman" w:cs="Courier New"/>
                <w:color w:val="000000"/>
                <w:sz w:val="24"/>
                <w:szCs w:val="24"/>
                <w:lang w:val="ru-UA" w:eastAsia="ru-RU"/>
              </w:rPr>
              <w:t>подаватись</w:t>
            </w:r>
            <w:proofErr w:type="spellEnd"/>
            <w:r w:rsidRPr="00303FAC">
              <w:rPr>
                <w:rFonts w:ascii="Times New Roman" w:eastAsia="Times New Roman" w:hAnsi="Times New Roman" w:cs="Courier New"/>
                <w:color w:val="000000"/>
                <w:sz w:val="24"/>
                <w:szCs w:val="24"/>
                <w:lang w:val="ru-UA" w:eastAsia="ru-RU"/>
              </w:rPr>
              <w:t xml:space="preserve"> з 9-00 до 18-00 </w:t>
            </w:r>
            <w:proofErr w:type="spellStart"/>
            <w:r w:rsidRPr="00303FAC">
              <w:rPr>
                <w:rFonts w:ascii="Times New Roman" w:eastAsia="Times New Roman" w:hAnsi="Times New Roman" w:cs="Courier New"/>
                <w:color w:val="000000"/>
                <w:sz w:val="24"/>
                <w:szCs w:val="24"/>
                <w:lang w:val="ru-UA" w:eastAsia="ru-RU"/>
              </w:rPr>
              <w:t>впродовж</w:t>
            </w:r>
            <w:proofErr w:type="spellEnd"/>
            <w:r w:rsidRPr="00303FAC">
              <w:rPr>
                <w:rFonts w:ascii="Times New Roman" w:eastAsia="Times New Roman" w:hAnsi="Times New Roman" w:cs="Courier New"/>
                <w:color w:val="000000"/>
                <w:sz w:val="24"/>
                <w:szCs w:val="24"/>
                <w:lang w:val="ru-UA" w:eastAsia="ru-RU"/>
              </w:rPr>
              <w:t xml:space="preserve"> кожного </w:t>
            </w:r>
            <w:proofErr w:type="spellStart"/>
            <w:r w:rsidRPr="00303FAC">
              <w:rPr>
                <w:rFonts w:ascii="Times New Roman" w:eastAsia="Times New Roman" w:hAnsi="Times New Roman" w:cs="Courier New"/>
                <w:color w:val="000000"/>
                <w:sz w:val="24"/>
                <w:szCs w:val="24"/>
                <w:lang w:val="ru-UA" w:eastAsia="ru-RU"/>
              </w:rPr>
              <w:t>офіційного</w:t>
            </w:r>
            <w:proofErr w:type="spellEnd"/>
            <w:r w:rsidRPr="00303FAC">
              <w:rPr>
                <w:rFonts w:ascii="Times New Roman" w:eastAsia="Times New Roman" w:hAnsi="Times New Roman" w:cs="Courier New"/>
                <w:color w:val="000000"/>
                <w:sz w:val="24"/>
                <w:szCs w:val="24"/>
                <w:lang w:val="ru-UA" w:eastAsia="ru-RU"/>
              </w:rPr>
              <w:t xml:space="preserve"> </w:t>
            </w:r>
            <w:proofErr w:type="spellStart"/>
            <w:r w:rsidRPr="00303FAC">
              <w:rPr>
                <w:rFonts w:ascii="Times New Roman" w:eastAsia="Times New Roman" w:hAnsi="Times New Roman" w:cs="Courier New"/>
                <w:color w:val="000000"/>
                <w:sz w:val="24"/>
                <w:szCs w:val="24"/>
                <w:lang w:val="ru-UA" w:eastAsia="ru-RU"/>
              </w:rPr>
              <w:t>робочого</w:t>
            </w:r>
            <w:proofErr w:type="spellEnd"/>
            <w:r w:rsidRPr="00303FAC">
              <w:rPr>
                <w:rFonts w:ascii="Times New Roman" w:eastAsia="Times New Roman" w:hAnsi="Times New Roman" w:cs="Courier New"/>
                <w:color w:val="000000"/>
                <w:sz w:val="24"/>
                <w:szCs w:val="24"/>
                <w:lang w:val="ru-UA" w:eastAsia="ru-RU"/>
              </w:rPr>
              <w:t xml:space="preserve"> дня в </w:t>
            </w:r>
            <w:proofErr w:type="spellStart"/>
            <w:r w:rsidRPr="00303FAC">
              <w:rPr>
                <w:rFonts w:ascii="Times New Roman" w:eastAsia="Times New Roman" w:hAnsi="Times New Roman" w:cs="Courier New"/>
                <w:color w:val="000000"/>
                <w:sz w:val="24"/>
                <w:szCs w:val="24"/>
                <w:lang w:val="ru-UA" w:eastAsia="ru-RU"/>
              </w:rPr>
              <w:t>Україні</w:t>
            </w:r>
            <w:proofErr w:type="spellEnd"/>
            <w:r w:rsidRPr="00303FAC">
              <w:rPr>
                <w:rFonts w:ascii="Times New Roman" w:eastAsia="Times New Roman" w:hAnsi="Times New Roman" w:cs="Courier New"/>
                <w:color w:val="000000"/>
                <w:sz w:val="24"/>
                <w:szCs w:val="24"/>
                <w:lang w:val="ru-UA" w:eastAsia="ru-RU"/>
              </w:rPr>
              <w:t>.</w:t>
            </w:r>
          </w:p>
          <w:bookmarkEnd w:id="1"/>
          <w:p w:rsidR="00303FAC" w:rsidRPr="00303FAC" w:rsidRDefault="00303FAC" w:rsidP="0030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ind w:firstLine="567"/>
              <w:jc w:val="both"/>
              <w:rPr>
                <w:rFonts w:ascii="Times New Roman" w:eastAsia="Times New Roman" w:hAnsi="Times New Roman" w:cs="Times New Roman"/>
                <w:sz w:val="24"/>
                <w:szCs w:val="24"/>
                <w:lang w:eastAsia="ru-RU"/>
              </w:rPr>
            </w:pPr>
            <w:r w:rsidRPr="00303FAC">
              <w:rPr>
                <w:rFonts w:ascii="Times New Roman" w:eastAsia="Batang" w:hAnsi="Times New Roman" w:cs="Times New Roman"/>
                <w:sz w:val="24"/>
                <w:szCs w:val="24"/>
                <w:lang w:eastAsia="ru-RU"/>
              </w:rPr>
              <w:t xml:space="preserve">10. Кількісні та якісні </w:t>
            </w:r>
            <w:r w:rsidRPr="00303FAC">
              <w:rPr>
                <w:rFonts w:ascii="Times New Roman" w:eastAsia="Times New Roman" w:hAnsi="Times New Roman" w:cs="Times New Roman"/>
                <w:sz w:val="24"/>
                <w:szCs w:val="24"/>
                <w:lang w:eastAsia="ru-RU"/>
              </w:rPr>
              <w:t xml:space="preserve">характеристики предмета закупівлі: </w:t>
            </w:r>
          </w:p>
          <w:p w:rsidR="00303FAC" w:rsidRPr="00303FAC" w:rsidRDefault="00303FAC" w:rsidP="0030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ind w:firstLine="567"/>
              <w:jc w:val="both"/>
              <w:rPr>
                <w:rFonts w:ascii="Times New Roman" w:eastAsia="Times New Roman" w:hAnsi="Times New Roman" w:cs="Times New Roman"/>
                <w:sz w:val="24"/>
                <w:szCs w:val="24"/>
                <w:lang w:eastAsia="ru-RU"/>
              </w:rPr>
            </w:pPr>
            <w:r w:rsidRPr="00303FAC">
              <w:rPr>
                <w:rFonts w:ascii="Times New Roman" w:eastAsia="Times New Roman" w:hAnsi="Times New Roman" w:cs="Times New Roman"/>
                <w:sz w:val="24"/>
                <w:szCs w:val="24"/>
                <w:lang w:eastAsia="ru-RU"/>
              </w:rPr>
              <w:t xml:space="preserve">10.1. </w:t>
            </w:r>
            <w:r w:rsidRPr="00303FAC">
              <w:rPr>
                <w:rFonts w:ascii="Times New Roman" w:eastAsia="Batang" w:hAnsi="Times New Roman" w:cs="Times New Roman"/>
                <w:sz w:val="24"/>
                <w:szCs w:val="24"/>
                <w:lang w:eastAsia="ru-RU"/>
              </w:rPr>
              <w:t xml:space="preserve">Кількісні </w:t>
            </w:r>
            <w:r w:rsidRPr="00303FAC">
              <w:rPr>
                <w:rFonts w:ascii="Times New Roman" w:eastAsia="Times New Roman" w:hAnsi="Times New Roman" w:cs="Times New Roman"/>
                <w:sz w:val="24"/>
                <w:szCs w:val="24"/>
                <w:lang w:eastAsia="ru-RU"/>
              </w:rPr>
              <w:t>характеристики предмета закупівлі:</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6613"/>
              <w:gridCol w:w="1836"/>
              <w:gridCol w:w="1099"/>
            </w:tblGrid>
            <w:tr w:rsidR="00303FAC" w:rsidRPr="00303FAC" w:rsidTr="00592F7E">
              <w:tc>
                <w:tcPr>
                  <w:tcW w:w="518" w:type="dxa"/>
                  <w:tcBorders>
                    <w:top w:val="single" w:sz="4" w:space="0" w:color="auto"/>
                    <w:left w:val="single" w:sz="4" w:space="0" w:color="auto"/>
                    <w:bottom w:val="single" w:sz="4" w:space="0" w:color="auto"/>
                    <w:right w:val="single" w:sz="4" w:space="0" w:color="auto"/>
                  </w:tcBorders>
                  <w:shd w:val="clear" w:color="auto" w:fill="F2F2F2"/>
                  <w:hideMark/>
                </w:tcPr>
                <w:p w:rsidR="00303FAC" w:rsidRPr="00303FAC" w:rsidRDefault="00303FAC" w:rsidP="00303FAC">
                  <w:pPr>
                    <w:suppressAutoHyphens/>
                    <w:spacing w:before="120" w:after="0" w:line="240" w:lineRule="auto"/>
                    <w:jc w:val="both"/>
                    <w:rPr>
                      <w:rFonts w:ascii="Times New Roman" w:eastAsia="Times New Roman" w:hAnsi="Times New Roman" w:cs="Times New Roman"/>
                      <w:b/>
                      <w:sz w:val="20"/>
                      <w:szCs w:val="20"/>
                      <w:lang w:eastAsia="ru-RU"/>
                    </w:rPr>
                  </w:pPr>
                  <w:r w:rsidRPr="00303FAC">
                    <w:rPr>
                      <w:rFonts w:ascii="Times New Roman" w:eastAsia="Times New Roman" w:hAnsi="Times New Roman" w:cs="Times New Roman"/>
                      <w:b/>
                      <w:sz w:val="20"/>
                      <w:szCs w:val="20"/>
                      <w:lang w:eastAsia="ru-RU"/>
                    </w:rPr>
                    <w:t>№ з/п</w:t>
                  </w:r>
                </w:p>
              </w:tc>
              <w:tc>
                <w:tcPr>
                  <w:tcW w:w="67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03FAC" w:rsidRPr="00303FAC" w:rsidRDefault="00303FAC" w:rsidP="00303FAC">
                  <w:pPr>
                    <w:suppressAutoHyphens/>
                    <w:spacing w:before="120" w:after="0" w:line="240" w:lineRule="auto"/>
                    <w:jc w:val="both"/>
                    <w:rPr>
                      <w:rFonts w:ascii="Times New Roman" w:eastAsia="Times New Roman" w:hAnsi="Times New Roman" w:cs="Times New Roman"/>
                      <w:b/>
                      <w:sz w:val="20"/>
                      <w:szCs w:val="20"/>
                      <w:lang w:eastAsia="ru-RU"/>
                    </w:rPr>
                  </w:pPr>
                  <w:r w:rsidRPr="00303FAC">
                    <w:rPr>
                      <w:rFonts w:ascii="Times New Roman" w:eastAsia="Times New Roman" w:hAnsi="Times New Roman" w:cs="Times New Roman"/>
                      <w:b/>
                      <w:sz w:val="20"/>
                      <w:szCs w:val="20"/>
                      <w:lang w:eastAsia="ru-RU"/>
                    </w:rPr>
                    <w:t xml:space="preserve">                                         Найменування предмету закупівлі</w:t>
                  </w:r>
                </w:p>
              </w:tc>
              <w:tc>
                <w:tcPr>
                  <w:tcW w:w="18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03FAC" w:rsidRPr="00303FAC" w:rsidRDefault="00303FAC" w:rsidP="00303FAC">
                  <w:pPr>
                    <w:suppressAutoHyphens/>
                    <w:spacing w:before="120" w:after="0" w:line="240" w:lineRule="auto"/>
                    <w:jc w:val="both"/>
                    <w:rPr>
                      <w:rFonts w:ascii="Times New Roman" w:eastAsia="Times New Roman" w:hAnsi="Times New Roman" w:cs="Times New Roman"/>
                      <w:b/>
                      <w:sz w:val="20"/>
                      <w:szCs w:val="20"/>
                      <w:lang w:eastAsia="ru-RU"/>
                    </w:rPr>
                  </w:pPr>
                  <w:r w:rsidRPr="00303FAC">
                    <w:rPr>
                      <w:rFonts w:ascii="Times New Roman" w:eastAsia="Times New Roman" w:hAnsi="Times New Roman" w:cs="Times New Roman"/>
                      <w:b/>
                      <w:sz w:val="20"/>
                      <w:szCs w:val="20"/>
                      <w:lang w:eastAsia="ru-RU"/>
                    </w:rPr>
                    <w:t>Одиниця виміру</w:t>
                  </w:r>
                </w:p>
              </w:tc>
              <w:tc>
                <w:tcPr>
                  <w:tcW w:w="9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03FAC" w:rsidRPr="00303FAC" w:rsidRDefault="00303FAC" w:rsidP="00303FAC">
                  <w:pPr>
                    <w:suppressAutoHyphens/>
                    <w:spacing w:before="120" w:after="0" w:line="240" w:lineRule="auto"/>
                    <w:jc w:val="both"/>
                    <w:rPr>
                      <w:rFonts w:ascii="Times New Roman" w:eastAsia="Times New Roman" w:hAnsi="Times New Roman" w:cs="Times New Roman"/>
                      <w:b/>
                      <w:sz w:val="20"/>
                      <w:szCs w:val="20"/>
                      <w:lang w:eastAsia="ru-RU"/>
                    </w:rPr>
                  </w:pPr>
                  <w:r w:rsidRPr="00303FAC">
                    <w:rPr>
                      <w:rFonts w:ascii="Times New Roman" w:eastAsia="Times New Roman" w:hAnsi="Times New Roman" w:cs="Times New Roman"/>
                      <w:b/>
                      <w:sz w:val="20"/>
                      <w:szCs w:val="20"/>
                      <w:lang w:eastAsia="ru-RU"/>
                    </w:rPr>
                    <w:t>Кількість</w:t>
                  </w:r>
                </w:p>
              </w:tc>
            </w:tr>
            <w:tr w:rsidR="00303FAC" w:rsidRPr="00303FAC" w:rsidTr="00592F7E">
              <w:tc>
                <w:tcPr>
                  <w:tcW w:w="518" w:type="dxa"/>
                  <w:tcBorders>
                    <w:top w:val="single" w:sz="4" w:space="0" w:color="auto"/>
                    <w:left w:val="single" w:sz="4" w:space="0" w:color="auto"/>
                    <w:bottom w:val="single" w:sz="4" w:space="0" w:color="auto"/>
                    <w:right w:val="single" w:sz="4" w:space="0" w:color="auto"/>
                  </w:tcBorders>
                  <w:hideMark/>
                </w:tcPr>
                <w:p w:rsidR="00303FAC" w:rsidRPr="00303FAC" w:rsidRDefault="00303FAC" w:rsidP="00303FAC">
                  <w:pPr>
                    <w:suppressAutoHyphens/>
                    <w:spacing w:before="120" w:after="0" w:line="240" w:lineRule="auto"/>
                    <w:jc w:val="center"/>
                    <w:rPr>
                      <w:rFonts w:ascii="Times New Roman" w:eastAsia="Times New Roman" w:hAnsi="Times New Roman" w:cs="Times New Roman"/>
                      <w:b/>
                      <w:sz w:val="20"/>
                      <w:szCs w:val="20"/>
                      <w:lang w:eastAsia="ru-RU"/>
                    </w:rPr>
                  </w:pPr>
                  <w:r w:rsidRPr="00303FAC">
                    <w:rPr>
                      <w:rFonts w:ascii="Times New Roman" w:eastAsia="Times New Roman" w:hAnsi="Times New Roman" w:cs="Times New Roman"/>
                      <w:b/>
                      <w:sz w:val="20"/>
                      <w:szCs w:val="20"/>
                      <w:lang w:eastAsia="ru-RU"/>
                    </w:rPr>
                    <w:t>1.</w:t>
                  </w:r>
                </w:p>
              </w:tc>
              <w:tc>
                <w:tcPr>
                  <w:tcW w:w="6712" w:type="dxa"/>
                  <w:tcBorders>
                    <w:top w:val="single" w:sz="4" w:space="0" w:color="auto"/>
                    <w:left w:val="single" w:sz="4" w:space="0" w:color="auto"/>
                    <w:bottom w:val="single" w:sz="4" w:space="0" w:color="auto"/>
                    <w:right w:val="single" w:sz="4" w:space="0" w:color="auto"/>
                  </w:tcBorders>
                  <w:hideMark/>
                </w:tcPr>
                <w:p w:rsidR="00303FAC" w:rsidRPr="00303FAC" w:rsidRDefault="00303FAC" w:rsidP="00303FAC">
                  <w:pPr>
                    <w:suppressAutoHyphens/>
                    <w:spacing w:before="120" w:after="0" w:line="240" w:lineRule="auto"/>
                    <w:jc w:val="center"/>
                    <w:rPr>
                      <w:rFonts w:ascii="Times New Roman" w:eastAsia="Times New Roman" w:hAnsi="Times New Roman" w:cs="Times New Roman"/>
                      <w:b/>
                      <w:sz w:val="20"/>
                      <w:szCs w:val="20"/>
                      <w:lang w:eastAsia="ru-RU"/>
                    </w:rPr>
                  </w:pPr>
                  <w:r w:rsidRPr="00303FAC">
                    <w:rPr>
                      <w:rFonts w:ascii="Times New Roman" w:eastAsia="Times New Roman" w:hAnsi="Times New Roman" w:cs="Times New Roman"/>
                      <w:b/>
                      <w:sz w:val="20"/>
                      <w:szCs w:val="20"/>
                      <w:lang w:eastAsia="ru-RU"/>
                    </w:rPr>
                    <w:t>Персональний комп’ютер</w:t>
                  </w:r>
                </w:p>
              </w:tc>
              <w:tc>
                <w:tcPr>
                  <w:tcW w:w="1852" w:type="dxa"/>
                  <w:tcBorders>
                    <w:top w:val="single" w:sz="4" w:space="0" w:color="auto"/>
                    <w:left w:val="single" w:sz="4" w:space="0" w:color="auto"/>
                    <w:bottom w:val="single" w:sz="4" w:space="0" w:color="auto"/>
                    <w:right w:val="single" w:sz="4" w:space="0" w:color="auto"/>
                  </w:tcBorders>
                  <w:hideMark/>
                </w:tcPr>
                <w:p w:rsidR="00303FAC" w:rsidRPr="00303FAC" w:rsidRDefault="00303FAC" w:rsidP="00303FAC">
                  <w:pPr>
                    <w:suppressAutoHyphens/>
                    <w:spacing w:before="120" w:after="0" w:line="240" w:lineRule="auto"/>
                    <w:jc w:val="center"/>
                    <w:rPr>
                      <w:rFonts w:ascii="Times New Roman" w:eastAsia="Times New Roman" w:hAnsi="Times New Roman" w:cs="Times New Roman"/>
                      <w:b/>
                      <w:sz w:val="20"/>
                      <w:szCs w:val="20"/>
                      <w:lang w:eastAsia="ru-RU"/>
                    </w:rPr>
                  </w:pPr>
                  <w:proofErr w:type="spellStart"/>
                  <w:r w:rsidRPr="00303FAC">
                    <w:rPr>
                      <w:rFonts w:ascii="Times New Roman" w:eastAsia="Times New Roman" w:hAnsi="Times New Roman" w:cs="Times New Roman"/>
                      <w:b/>
                      <w:sz w:val="20"/>
                      <w:szCs w:val="20"/>
                      <w:lang w:eastAsia="ru-RU"/>
                    </w:rPr>
                    <w:t>шт</w:t>
                  </w:r>
                  <w:proofErr w:type="spellEnd"/>
                </w:p>
              </w:tc>
              <w:tc>
                <w:tcPr>
                  <w:tcW w:w="983" w:type="dxa"/>
                  <w:tcBorders>
                    <w:top w:val="single" w:sz="4" w:space="0" w:color="auto"/>
                    <w:left w:val="single" w:sz="4" w:space="0" w:color="auto"/>
                    <w:bottom w:val="single" w:sz="4" w:space="0" w:color="auto"/>
                    <w:right w:val="single" w:sz="4" w:space="0" w:color="auto"/>
                  </w:tcBorders>
                  <w:hideMark/>
                </w:tcPr>
                <w:p w:rsidR="00303FAC" w:rsidRPr="00303FAC" w:rsidRDefault="00303FAC" w:rsidP="00303FAC">
                  <w:pPr>
                    <w:suppressAutoHyphens/>
                    <w:spacing w:before="120" w:after="0" w:line="240" w:lineRule="auto"/>
                    <w:jc w:val="center"/>
                    <w:rPr>
                      <w:rFonts w:ascii="Times New Roman" w:eastAsia="Times New Roman" w:hAnsi="Times New Roman" w:cs="Times New Roman"/>
                      <w:b/>
                      <w:sz w:val="20"/>
                      <w:szCs w:val="20"/>
                      <w:lang w:val="ru-RU" w:eastAsia="ru-RU"/>
                    </w:rPr>
                  </w:pPr>
                  <w:r w:rsidRPr="00303FAC">
                    <w:rPr>
                      <w:rFonts w:ascii="Times New Roman" w:eastAsia="Times New Roman" w:hAnsi="Times New Roman" w:cs="Times New Roman"/>
                      <w:b/>
                      <w:sz w:val="20"/>
                      <w:szCs w:val="20"/>
                      <w:lang w:val="ru-RU" w:eastAsia="ru-RU"/>
                    </w:rPr>
                    <w:t>3</w:t>
                  </w:r>
                  <w:r w:rsidRPr="00303FAC">
                    <w:rPr>
                      <w:rFonts w:ascii="Times New Roman" w:eastAsia="Times New Roman" w:hAnsi="Times New Roman" w:cs="Times New Roman"/>
                      <w:b/>
                      <w:sz w:val="20"/>
                      <w:szCs w:val="20"/>
                      <w:lang w:eastAsia="ru-RU"/>
                    </w:rPr>
                    <w:t>0</w:t>
                  </w:r>
                </w:p>
              </w:tc>
            </w:tr>
          </w:tbl>
          <w:p w:rsidR="00303FAC" w:rsidRPr="00303FAC" w:rsidRDefault="00303FAC" w:rsidP="0030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firstLine="567"/>
              <w:jc w:val="both"/>
              <w:rPr>
                <w:rFonts w:ascii="Times New Roman" w:eastAsia="Times New Roman" w:hAnsi="Times New Roman" w:cs="Times New Roman"/>
                <w:color w:val="000000"/>
                <w:sz w:val="24"/>
                <w:szCs w:val="24"/>
                <w:lang w:eastAsia="ru-RU"/>
              </w:rPr>
            </w:pPr>
            <w:r w:rsidRPr="00303FAC">
              <w:rPr>
                <w:rFonts w:ascii="Times New Roman" w:eastAsia="Times New Roman" w:hAnsi="Times New Roman" w:cs="Times New Roman"/>
                <w:sz w:val="24"/>
                <w:szCs w:val="24"/>
                <w:lang w:eastAsia="ru-RU"/>
              </w:rPr>
              <w:t>10.2. Технічні</w:t>
            </w:r>
            <w:r w:rsidRPr="00303FAC">
              <w:rPr>
                <w:rFonts w:ascii="Times New Roman" w:eastAsia="Batang" w:hAnsi="Times New Roman" w:cs="Times New Roman"/>
                <w:sz w:val="24"/>
                <w:szCs w:val="24"/>
                <w:lang w:eastAsia="ru-RU"/>
              </w:rPr>
              <w:t xml:space="preserve"> </w:t>
            </w:r>
            <w:r w:rsidRPr="00303FAC">
              <w:rPr>
                <w:rFonts w:ascii="Times New Roman" w:eastAsia="Times New Roman" w:hAnsi="Times New Roman" w:cs="Times New Roman"/>
                <w:sz w:val="24"/>
                <w:szCs w:val="24"/>
                <w:lang w:eastAsia="ru-RU"/>
              </w:rPr>
              <w:t xml:space="preserve">характеристики предмета закупівлі: </w:t>
            </w:r>
          </w:p>
          <w:p w:rsidR="00303FAC" w:rsidRPr="00303FAC" w:rsidRDefault="00303FAC" w:rsidP="0030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rPr>
                <w:rFonts w:ascii="Times New Roman" w:eastAsia="Times New Roman" w:hAnsi="Times New Roman" w:cs="Times New Roman"/>
                <w:b/>
                <w:bCs/>
                <w:sz w:val="20"/>
                <w:szCs w:val="20"/>
                <w:lang w:val="ru-RU" w:eastAsia="ru-RU"/>
              </w:rPr>
            </w:pPr>
          </w:p>
          <w:tbl>
            <w:tblPr>
              <w:tblW w:w="10065" w:type="dxa"/>
              <w:tblInd w:w="15" w:type="dxa"/>
              <w:tblCellMar>
                <w:left w:w="0" w:type="dxa"/>
                <w:right w:w="0" w:type="dxa"/>
              </w:tblCellMar>
              <w:tblLook w:val="04A0" w:firstRow="1" w:lastRow="0" w:firstColumn="1" w:lastColumn="0" w:noHBand="0" w:noVBand="1"/>
            </w:tblPr>
            <w:tblGrid>
              <w:gridCol w:w="2409"/>
              <w:gridCol w:w="7656"/>
            </w:tblGrid>
            <w:tr w:rsidR="00303FAC" w:rsidRPr="00303FAC" w:rsidTr="00592F7E">
              <w:trPr>
                <w:trHeight w:val="280"/>
              </w:trPr>
              <w:tc>
                <w:tcPr>
                  <w:tcW w:w="2409" w:type="dxa"/>
                  <w:tcBorders>
                    <w:top w:val="single" w:sz="2" w:space="0" w:color="000000"/>
                    <w:left w:val="single" w:sz="2" w:space="0" w:color="000000"/>
                    <w:bottom w:val="single" w:sz="2" w:space="0" w:color="000000"/>
                    <w:right w:val="single" w:sz="2" w:space="0" w:color="000000"/>
                  </w:tcBorders>
                  <w:noWrap/>
                  <w:tcMar>
                    <w:top w:w="15" w:type="dxa"/>
                    <w:left w:w="15" w:type="dxa"/>
                    <w:bottom w:w="0" w:type="dxa"/>
                    <w:right w:w="15" w:type="dxa"/>
                  </w:tcMar>
                  <w:vAlign w:val="center"/>
                  <w:hideMark/>
                </w:tcPr>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b/>
                      <w:sz w:val="20"/>
                      <w:szCs w:val="20"/>
                      <w:lang w:eastAsia="ru-RU"/>
                    </w:rPr>
                  </w:pPr>
                  <w:bookmarkStart w:id="2" w:name="_Hlk88202378"/>
                  <w:r w:rsidRPr="00303FAC">
                    <w:rPr>
                      <w:rFonts w:ascii="Times New Roman" w:eastAsia="SimSun" w:hAnsi="Times New Roman" w:cs="Times New Roman"/>
                      <w:b/>
                      <w:sz w:val="20"/>
                      <w:szCs w:val="20"/>
                      <w:lang w:eastAsia="zh-CN"/>
                    </w:rPr>
                    <w:t>Найменування товару</w:t>
                  </w:r>
                </w:p>
              </w:tc>
              <w:tc>
                <w:tcPr>
                  <w:tcW w:w="7656"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hideMark/>
                </w:tcPr>
                <w:p w:rsidR="00303FAC" w:rsidRPr="00303FAC" w:rsidRDefault="00303FAC" w:rsidP="00303FAC">
                  <w:pPr>
                    <w:suppressAutoHyphens/>
                    <w:spacing w:after="0" w:line="240" w:lineRule="auto"/>
                    <w:jc w:val="center"/>
                    <w:rPr>
                      <w:rFonts w:ascii="Times New Roman" w:eastAsia="Times New Roman" w:hAnsi="Times New Roman" w:cs="Times New Roman"/>
                      <w:b/>
                      <w:bCs/>
                      <w:sz w:val="20"/>
                      <w:szCs w:val="20"/>
                      <w:lang w:eastAsia="ru-RU"/>
                    </w:rPr>
                  </w:pPr>
                  <w:r w:rsidRPr="00303FAC">
                    <w:rPr>
                      <w:rFonts w:ascii="Times New Roman" w:eastAsia="SimSun" w:hAnsi="Times New Roman" w:cs="Times New Roman"/>
                      <w:b/>
                      <w:sz w:val="20"/>
                      <w:szCs w:val="20"/>
                      <w:lang w:eastAsia="zh-CN"/>
                    </w:rPr>
                    <w:t>Значення / вимога, або еквівалент</w:t>
                  </w:r>
                </w:p>
              </w:tc>
            </w:tr>
            <w:tr w:rsidR="00303FAC" w:rsidRPr="00303FAC" w:rsidTr="00592F7E">
              <w:trPr>
                <w:trHeight w:val="280"/>
              </w:trPr>
              <w:tc>
                <w:tcPr>
                  <w:tcW w:w="10065" w:type="dxa"/>
                  <w:gridSpan w:val="2"/>
                  <w:tcBorders>
                    <w:top w:val="single" w:sz="2" w:space="0" w:color="000000"/>
                    <w:left w:val="single" w:sz="2" w:space="0" w:color="000000"/>
                    <w:bottom w:val="single" w:sz="2" w:space="0" w:color="000000"/>
                    <w:right w:val="single" w:sz="2" w:space="0" w:color="000000"/>
                  </w:tcBorders>
                  <w:shd w:val="clear" w:color="auto" w:fill="D9D9D9"/>
                  <w:noWrap/>
                  <w:tcMar>
                    <w:top w:w="15" w:type="dxa"/>
                    <w:left w:w="15" w:type="dxa"/>
                    <w:bottom w:w="0" w:type="dxa"/>
                    <w:right w:w="15" w:type="dxa"/>
                  </w:tcMar>
                  <w:vAlign w:val="bottom"/>
                  <w:hideMark/>
                </w:tcPr>
                <w:p w:rsidR="00303FAC" w:rsidRPr="00303FAC" w:rsidRDefault="00303FAC" w:rsidP="00303FAC">
                  <w:pPr>
                    <w:suppressAutoHyphens/>
                    <w:spacing w:after="0" w:line="240" w:lineRule="auto"/>
                    <w:jc w:val="center"/>
                    <w:textAlignment w:val="bottom"/>
                    <w:rPr>
                      <w:rFonts w:ascii="Times New Roman" w:eastAsia="SimSun" w:hAnsi="Times New Roman" w:cs="Times New Roman"/>
                      <w:b/>
                      <w:sz w:val="20"/>
                      <w:szCs w:val="20"/>
                      <w:lang w:eastAsia="zh-CN"/>
                    </w:rPr>
                  </w:pPr>
                  <w:r w:rsidRPr="00303FAC">
                    <w:rPr>
                      <w:rFonts w:ascii="Times New Roman" w:eastAsia="SimSun" w:hAnsi="Times New Roman" w:cs="Times New Roman"/>
                      <w:b/>
                      <w:sz w:val="20"/>
                      <w:szCs w:val="20"/>
                      <w:lang w:eastAsia="zh-CN"/>
                    </w:rPr>
                    <w:t>Персональний комп’ютер у складі:</w:t>
                  </w:r>
                </w:p>
              </w:tc>
            </w:tr>
            <w:tr w:rsidR="00303FAC" w:rsidRPr="00303FAC" w:rsidTr="00592F7E">
              <w:trPr>
                <w:trHeight w:val="280"/>
              </w:trPr>
              <w:tc>
                <w:tcPr>
                  <w:tcW w:w="10065" w:type="dxa"/>
                  <w:gridSpan w:val="2"/>
                  <w:tcBorders>
                    <w:top w:val="single" w:sz="2" w:space="0" w:color="000000"/>
                    <w:left w:val="single" w:sz="2" w:space="0" w:color="000000"/>
                    <w:bottom w:val="single" w:sz="2" w:space="0" w:color="000000"/>
                    <w:right w:val="single" w:sz="2" w:space="0" w:color="000000"/>
                  </w:tcBorders>
                  <w:noWrap/>
                  <w:tcMar>
                    <w:top w:w="15" w:type="dxa"/>
                    <w:left w:w="15" w:type="dxa"/>
                    <w:bottom w:w="0" w:type="dxa"/>
                    <w:right w:w="15" w:type="dxa"/>
                  </w:tcMar>
                  <w:vAlign w:val="bottom"/>
                  <w:hideMark/>
                </w:tcPr>
                <w:p w:rsidR="00303FAC" w:rsidRPr="00303FAC" w:rsidRDefault="00303FAC" w:rsidP="00303FAC">
                  <w:pPr>
                    <w:suppressAutoHyphens/>
                    <w:spacing w:after="0" w:line="240" w:lineRule="auto"/>
                    <w:jc w:val="center"/>
                    <w:textAlignment w:val="bottom"/>
                    <w:rPr>
                      <w:rFonts w:ascii="Times New Roman" w:eastAsia="SimSun" w:hAnsi="Times New Roman" w:cs="Times New Roman"/>
                      <w:b/>
                      <w:sz w:val="20"/>
                      <w:szCs w:val="20"/>
                      <w:lang w:val="ru-RU" w:eastAsia="zh-CN"/>
                    </w:rPr>
                  </w:pPr>
                  <w:r w:rsidRPr="00303FAC">
                    <w:rPr>
                      <w:rFonts w:ascii="Times New Roman" w:eastAsia="SimSun" w:hAnsi="Times New Roman" w:cs="Times New Roman"/>
                      <w:b/>
                      <w:sz w:val="20"/>
                      <w:szCs w:val="20"/>
                      <w:lang w:eastAsia="zh-CN"/>
                    </w:rPr>
                    <w:t>Системний блок</w:t>
                  </w:r>
                </w:p>
              </w:tc>
            </w:tr>
            <w:tr w:rsidR="00303FAC" w:rsidRPr="00303FAC" w:rsidTr="00592F7E">
              <w:trPr>
                <w:trHeight w:val="280"/>
              </w:trPr>
              <w:tc>
                <w:tcPr>
                  <w:tcW w:w="2409" w:type="dxa"/>
                  <w:tcBorders>
                    <w:top w:val="single" w:sz="2" w:space="0" w:color="000000"/>
                    <w:left w:val="single" w:sz="2" w:space="0" w:color="000000"/>
                    <w:bottom w:val="single" w:sz="2" w:space="0" w:color="000000"/>
                    <w:right w:val="single" w:sz="2" w:space="0" w:color="000000"/>
                  </w:tcBorders>
                  <w:noWrap/>
                  <w:tcMar>
                    <w:top w:w="15" w:type="dxa"/>
                    <w:left w:w="15" w:type="dxa"/>
                    <w:bottom w:w="0" w:type="dxa"/>
                    <w:right w:w="15" w:type="dxa"/>
                  </w:tcMar>
                  <w:vAlign w:val="center"/>
                  <w:hideMark/>
                </w:tcPr>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SimSun" w:hAnsi="Times New Roman" w:cs="Times New Roman"/>
                      <w:sz w:val="20"/>
                      <w:szCs w:val="20"/>
                      <w:lang w:eastAsia="zh-CN"/>
                    </w:rPr>
                    <w:t>Процесор</w:t>
                  </w:r>
                </w:p>
              </w:tc>
              <w:tc>
                <w:tcPr>
                  <w:tcW w:w="7656"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hideMark/>
                </w:tcPr>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Кількість </w:t>
                  </w:r>
                  <w:proofErr w:type="spellStart"/>
                  <w:r w:rsidRPr="00303FAC">
                    <w:rPr>
                      <w:rFonts w:ascii="Times New Roman" w:eastAsia="Times New Roman" w:hAnsi="Times New Roman" w:cs="Times New Roman"/>
                      <w:sz w:val="20"/>
                      <w:szCs w:val="20"/>
                      <w:lang w:eastAsia="ru-RU"/>
                    </w:rPr>
                    <w:t>ядер</w:t>
                  </w:r>
                  <w:proofErr w:type="spellEnd"/>
                  <w:r w:rsidRPr="00303FAC">
                    <w:rPr>
                      <w:rFonts w:ascii="Times New Roman" w:eastAsia="Times New Roman" w:hAnsi="Times New Roman" w:cs="Times New Roman"/>
                      <w:sz w:val="20"/>
                      <w:szCs w:val="20"/>
                      <w:lang w:eastAsia="ru-RU"/>
                    </w:rPr>
                    <w:t xml:space="preserve"> не менше 6</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Кількість потоків не менше 12</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Базова тактова частота процесора не менше 2,90 </w:t>
                  </w:r>
                  <w:proofErr w:type="spellStart"/>
                  <w:r w:rsidRPr="00303FAC">
                    <w:rPr>
                      <w:rFonts w:ascii="Times New Roman" w:eastAsia="Times New Roman" w:hAnsi="Times New Roman" w:cs="Times New Roman"/>
                      <w:sz w:val="20"/>
                      <w:szCs w:val="20"/>
                      <w:lang w:eastAsia="ru-RU"/>
                    </w:rPr>
                    <w:t>GHz</w:t>
                  </w:r>
                  <w:proofErr w:type="spellEnd"/>
                </w:p>
                <w:p w:rsidR="00303FAC" w:rsidRPr="00303FAC" w:rsidRDefault="00303FAC" w:rsidP="00303FAC">
                  <w:pPr>
                    <w:suppressAutoHyphens/>
                    <w:spacing w:after="0" w:line="240" w:lineRule="auto"/>
                    <w:textAlignment w:val="bottom"/>
                    <w:rPr>
                      <w:rFonts w:ascii="Times New Roman" w:eastAsia="SimSun" w:hAnsi="Times New Roman" w:cs="Times New Roman"/>
                      <w:sz w:val="20"/>
                      <w:szCs w:val="20"/>
                      <w:lang w:eastAsia="zh-CN"/>
                    </w:rPr>
                  </w:pPr>
                  <w:r w:rsidRPr="00303FAC">
                    <w:rPr>
                      <w:rFonts w:ascii="Times New Roman" w:eastAsia="Times New Roman" w:hAnsi="Times New Roman" w:cs="Times New Roman"/>
                      <w:sz w:val="20"/>
                      <w:szCs w:val="20"/>
                      <w:lang w:eastAsia="ru-RU"/>
                    </w:rPr>
                    <w:t xml:space="preserve">Максимальна тактова частота із технологією </w:t>
                  </w:r>
                  <w:proofErr w:type="spellStart"/>
                  <w:r w:rsidRPr="00303FAC">
                    <w:rPr>
                      <w:rFonts w:ascii="Times New Roman" w:eastAsia="Times New Roman" w:hAnsi="Times New Roman" w:cs="Times New Roman"/>
                      <w:sz w:val="20"/>
                      <w:szCs w:val="20"/>
                      <w:lang w:eastAsia="ru-RU"/>
                    </w:rPr>
                    <w:t>Turbo</w:t>
                  </w:r>
                  <w:proofErr w:type="spellEnd"/>
                  <w:r w:rsidRPr="00303FAC">
                    <w:rPr>
                      <w:rFonts w:ascii="Times New Roman" w:eastAsia="Times New Roman" w:hAnsi="Times New Roman" w:cs="Times New Roman"/>
                      <w:sz w:val="20"/>
                      <w:szCs w:val="20"/>
                      <w:lang w:eastAsia="ru-RU"/>
                    </w:rPr>
                    <w:t xml:space="preserve"> </w:t>
                  </w:r>
                  <w:proofErr w:type="spellStart"/>
                  <w:r w:rsidRPr="00303FAC">
                    <w:rPr>
                      <w:rFonts w:ascii="Times New Roman" w:eastAsia="Times New Roman" w:hAnsi="Times New Roman" w:cs="Times New Roman"/>
                      <w:sz w:val="20"/>
                      <w:szCs w:val="20"/>
                      <w:lang w:eastAsia="ru-RU"/>
                    </w:rPr>
                    <w:t>Boost</w:t>
                  </w:r>
                  <w:proofErr w:type="spellEnd"/>
                  <w:r w:rsidRPr="00303FAC">
                    <w:rPr>
                      <w:rFonts w:ascii="Times New Roman" w:eastAsia="Times New Roman" w:hAnsi="Times New Roman" w:cs="Times New Roman"/>
                      <w:sz w:val="20"/>
                      <w:szCs w:val="20"/>
                      <w:lang w:eastAsia="ru-RU"/>
                    </w:rPr>
                    <w:t xml:space="preserve"> не менше 4,30 </w:t>
                  </w:r>
                  <w:proofErr w:type="spellStart"/>
                  <w:r w:rsidRPr="00303FAC">
                    <w:rPr>
                      <w:rFonts w:ascii="Times New Roman" w:eastAsia="Times New Roman" w:hAnsi="Times New Roman" w:cs="Times New Roman"/>
                      <w:sz w:val="20"/>
                      <w:szCs w:val="20"/>
                      <w:lang w:eastAsia="ru-RU"/>
                    </w:rPr>
                    <w:t>GHz</w:t>
                  </w:r>
                  <w:proofErr w:type="spellEnd"/>
                </w:p>
              </w:tc>
            </w:tr>
            <w:tr w:rsidR="00303FAC" w:rsidRPr="00303FAC" w:rsidTr="00592F7E">
              <w:trPr>
                <w:trHeight w:val="280"/>
              </w:trPr>
              <w:tc>
                <w:tcPr>
                  <w:tcW w:w="2409" w:type="dxa"/>
                  <w:tcBorders>
                    <w:top w:val="single" w:sz="2" w:space="0" w:color="000000"/>
                    <w:left w:val="single" w:sz="2" w:space="0" w:color="000000"/>
                    <w:bottom w:val="single" w:sz="2" w:space="0" w:color="000000"/>
                    <w:right w:val="single" w:sz="2" w:space="0" w:color="000000"/>
                  </w:tcBorders>
                  <w:noWrap/>
                  <w:tcMar>
                    <w:top w:w="15" w:type="dxa"/>
                    <w:left w:w="15" w:type="dxa"/>
                    <w:bottom w:w="0" w:type="dxa"/>
                    <w:right w:w="15" w:type="dxa"/>
                  </w:tcMar>
                  <w:vAlign w:val="center"/>
                  <w:hideMark/>
                </w:tcPr>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SimSun" w:hAnsi="Times New Roman" w:cs="Times New Roman"/>
                      <w:sz w:val="20"/>
                      <w:szCs w:val="20"/>
                      <w:lang w:eastAsia="zh-CN"/>
                    </w:rPr>
                    <w:t>Материнська плата</w:t>
                  </w:r>
                </w:p>
              </w:tc>
              <w:tc>
                <w:tcPr>
                  <w:tcW w:w="7656"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bottom"/>
                  <w:hideMark/>
                </w:tcPr>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val="ru-RU" w:eastAsia="ru-RU"/>
                    </w:rPr>
                  </w:pPr>
                  <w:proofErr w:type="spellStart"/>
                  <w:r w:rsidRPr="00303FAC">
                    <w:rPr>
                      <w:rFonts w:ascii="Times New Roman" w:eastAsia="Times New Roman" w:hAnsi="Times New Roman" w:cs="Times New Roman"/>
                      <w:sz w:val="20"/>
                      <w:szCs w:val="20"/>
                      <w:lang w:eastAsia="ru-RU"/>
                    </w:rPr>
                    <w:t>Чіпсет</w:t>
                  </w:r>
                  <w:proofErr w:type="spellEnd"/>
                  <w:r w:rsidRPr="00303FAC">
                    <w:rPr>
                      <w:rFonts w:ascii="Times New Roman" w:eastAsia="Times New Roman" w:hAnsi="Times New Roman" w:cs="Times New Roman"/>
                      <w:sz w:val="20"/>
                      <w:szCs w:val="20"/>
                      <w:lang w:eastAsia="ru-RU"/>
                    </w:rPr>
                    <w:t xml:space="preserve"> не гірший за </w:t>
                  </w:r>
                  <w:proofErr w:type="spellStart"/>
                  <w:r w:rsidRPr="00303FAC">
                    <w:rPr>
                      <w:rFonts w:ascii="Times New Roman" w:eastAsia="Times New Roman" w:hAnsi="Times New Roman" w:cs="Times New Roman"/>
                      <w:sz w:val="20"/>
                      <w:szCs w:val="20"/>
                      <w:lang w:eastAsia="ru-RU"/>
                    </w:rPr>
                    <w:t>Intel</w:t>
                  </w:r>
                  <w:proofErr w:type="spellEnd"/>
                  <w:r w:rsidRPr="00303FAC">
                    <w:rPr>
                      <w:rFonts w:ascii="Times New Roman" w:eastAsia="Times New Roman" w:hAnsi="Times New Roman" w:cs="Times New Roman"/>
                      <w:sz w:val="20"/>
                      <w:szCs w:val="20"/>
                      <w:lang w:eastAsia="ru-RU"/>
                    </w:rPr>
                    <w:t>® H410 Express</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Підсистема пам'яті</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Контролер пам'яті у складі процесора </w:t>
                  </w:r>
                  <w:proofErr w:type="spellStart"/>
                  <w:r w:rsidRPr="00303FAC">
                    <w:rPr>
                      <w:rFonts w:ascii="Times New Roman" w:eastAsia="Times New Roman" w:hAnsi="Times New Roman" w:cs="Times New Roman"/>
                      <w:sz w:val="20"/>
                      <w:szCs w:val="20"/>
                      <w:lang w:eastAsia="ru-RU"/>
                    </w:rPr>
                    <w:t>Intel</w:t>
                  </w:r>
                  <w:proofErr w:type="spellEnd"/>
                  <w:r w:rsidRPr="00303FAC">
                    <w:rPr>
                      <w:rFonts w:ascii="Times New Roman" w:eastAsia="Times New Roman" w:hAnsi="Times New Roman" w:cs="Times New Roman"/>
                      <w:sz w:val="20"/>
                      <w:szCs w:val="20"/>
                      <w:lang w:eastAsia="ru-RU"/>
                    </w:rPr>
                    <w:t xml:space="preserve"> </w:t>
                  </w:r>
                  <w:proofErr w:type="spellStart"/>
                  <w:r w:rsidRPr="00303FAC">
                    <w:rPr>
                      <w:rFonts w:ascii="Times New Roman" w:eastAsia="Times New Roman" w:hAnsi="Times New Roman" w:cs="Times New Roman"/>
                      <w:sz w:val="20"/>
                      <w:szCs w:val="20"/>
                      <w:lang w:eastAsia="ru-RU"/>
                    </w:rPr>
                    <w:t>Core</w:t>
                  </w:r>
                  <w:proofErr w:type="spellEnd"/>
                  <w:r w:rsidRPr="00303FAC">
                    <w:rPr>
                      <w:rFonts w:ascii="Times New Roman" w:eastAsia="Times New Roman" w:hAnsi="Times New Roman" w:cs="Times New Roman"/>
                      <w:sz w:val="20"/>
                      <w:szCs w:val="20"/>
                      <w:lang w:eastAsia="ru-RU"/>
                    </w:rPr>
                    <w:t xml:space="preserve"> i9/i7:</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Сумісна з модулями ОЗУ DDR4 </w:t>
                  </w:r>
                  <w:proofErr w:type="spellStart"/>
                  <w:r w:rsidRPr="00303FAC">
                    <w:rPr>
                      <w:rFonts w:ascii="Times New Roman" w:eastAsia="Times New Roman" w:hAnsi="Times New Roman" w:cs="Times New Roman"/>
                      <w:sz w:val="20"/>
                      <w:szCs w:val="20"/>
                      <w:lang w:eastAsia="ru-RU"/>
                    </w:rPr>
                    <w:t>DDR4</w:t>
                  </w:r>
                  <w:proofErr w:type="spellEnd"/>
                  <w:r w:rsidRPr="00303FAC">
                    <w:rPr>
                      <w:rFonts w:ascii="Times New Roman" w:eastAsia="Times New Roman" w:hAnsi="Times New Roman" w:cs="Times New Roman"/>
                      <w:sz w:val="20"/>
                      <w:szCs w:val="20"/>
                      <w:lang w:eastAsia="ru-RU"/>
                    </w:rPr>
                    <w:t xml:space="preserve"> 2933/2666/2400/2133 МГц</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Контролер пам'яті у складі процесора </w:t>
                  </w:r>
                  <w:proofErr w:type="spellStart"/>
                  <w:r w:rsidRPr="00303FAC">
                    <w:rPr>
                      <w:rFonts w:ascii="Times New Roman" w:eastAsia="Times New Roman" w:hAnsi="Times New Roman" w:cs="Times New Roman"/>
                      <w:sz w:val="20"/>
                      <w:szCs w:val="20"/>
                      <w:lang w:eastAsia="ru-RU"/>
                    </w:rPr>
                    <w:t>Intel</w:t>
                  </w:r>
                  <w:proofErr w:type="spellEnd"/>
                  <w:r w:rsidRPr="00303FAC">
                    <w:rPr>
                      <w:rFonts w:ascii="Times New Roman" w:eastAsia="Times New Roman" w:hAnsi="Times New Roman" w:cs="Times New Roman"/>
                      <w:sz w:val="20"/>
                      <w:szCs w:val="20"/>
                      <w:lang w:eastAsia="ru-RU"/>
                    </w:rPr>
                    <w:t xml:space="preserve">® </w:t>
                  </w:r>
                  <w:proofErr w:type="spellStart"/>
                  <w:r w:rsidRPr="00303FAC">
                    <w:rPr>
                      <w:rFonts w:ascii="Times New Roman" w:eastAsia="Times New Roman" w:hAnsi="Times New Roman" w:cs="Times New Roman"/>
                      <w:sz w:val="20"/>
                      <w:szCs w:val="20"/>
                      <w:lang w:eastAsia="ru-RU"/>
                    </w:rPr>
                    <w:t>Core</w:t>
                  </w:r>
                  <w:proofErr w:type="spellEnd"/>
                  <w:r w:rsidRPr="00303FAC">
                    <w:rPr>
                      <w:rFonts w:ascii="Times New Roman" w:eastAsia="Times New Roman" w:hAnsi="Times New Roman" w:cs="Times New Roman"/>
                      <w:sz w:val="20"/>
                      <w:szCs w:val="20"/>
                      <w:lang w:eastAsia="ru-RU"/>
                    </w:rPr>
                    <w:t>™ i5/i3/</w:t>
                  </w:r>
                  <w:proofErr w:type="spellStart"/>
                  <w:r w:rsidRPr="00303FAC">
                    <w:rPr>
                      <w:rFonts w:ascii="Times New Roman" w:eastAsia="Times New Roman" w:hAnsi="Times New Roman" w:cs="Times New Roman"/>
                      <w:sz w:val="20"/>
                      <w:szCs w:val="20"/>
                      <w:lang w:eastAsia="ru-RU"/>
                    </w:rPr>
                    <w:t>Pentium</w:t>
                  </w:r>
                  <w:proofErr w:type="spellEnd"/>
                  <w:r w:rsidRPr="00303FAC">
                    <w:rPr>
                      <w:rFonts w:ascii="Times New Roman" w:eastAsia="Times New Roman" w:hAnsi="Times New Roman" w:cs="Times New Roman"/>
                      <w:sz w:val="20"/>
                      <w:szCs w:val="20"/>
                      <w:lang w:eastAsia="ru-RU"/>
                    </w:rPr>
                    <w:t>®/</w:t>
                  </w:r>
                  <w:proofErr w:type="spellStart"/>
                  <w:r w:rsidRPr="00303FAC">
                    <w:rPr>
                      <w:rFonts w:ascii="Times New Roman" w:eastAsia="Times New Roman" w:hAnsi="Times New Roman" w:cs="Times New Roman"/>
                      <w:sz w:val="20"/>
                      <w:szCs w:val="20"/>
                      <w:lang w:eastAsia="ru-RU"/>
                    </w:rPr>
                    <w:t>Celeron</w:t>
                  </w:r>
                  <w:proofErr w:type="spellEnd"/>
                  <w:r w:rsidRPr="00303FAC">
                    <w:rPr>
                      <w:rFonts w:ascii="Times New Roman" w:eastAsia="Times New Roman" w:hAnsi="Times New Roman" w:cs="Times New Roman"/>
                      <w:sz w:val="20"/>
                      <w:szCs w:val="20"/>
                      <w:lang w:eastAsia="ru-RU"/>
                    </w:rPr>
                    <w:t>®:</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Сумісна з модулями ОЗУ DDR4 2666/2400/2133 МГц</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Два DIMM-роз'єми для модулів ОЗУ DDR4 сумарним об'ємом до 64 Гбайт (об'єм МС пам'яті одного модуля до 32 Гбайт)</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Двоканальний режим роботи модулів ОЗП</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Підтримка XMP-профілів модулів пам'яті (</w:t>
                  </w:r>
                  <w:proofErr w:type="spellStart"/>
                  <w:r w:rsidRPr="00303FAC">
                    <w:rPr>
                      <w:rFonts w:ascii="Times New Roman" w:eastAsia="Times New Roman" w:hAnsi="Times New Roman" w:cs="Times New Roman"/>
                      <w:sz w:val="20"/>
                      <w:szCs w:val="20"/>
                      <w:lang w:eastAsia="ru-RU"/>
                    </w:rPr>
                    <w:t>Extreme</w:t>
                  </w:r>
                  <w:proofErr w:type="spellEnd"/>
                  <w:r w:rsidRPr="00303FAC">
                    <w:rPr>
                      <w:rFonts w:ascii="Times New Roman" w:eastAsia="Times New Roman" w:hAnsi="Times New Roman" w:cs="Times New Roman"/>
                      <w:sz w:val="20"/>
                      <w:szCs w:val="20"/>
                      <w:lang w:eastAsia="ru-RU"/>
                    </w:rPr>
                    <w:t xml:space="preserve"> </w:t>
                  </w:r>
                  <w:proofErr w:type="spellStart"/>
                  <w:r w:rsidRPr="00303FAC">
                    <w:rPr>
                      <w:rFonts w:ascii="Times New Roman" w:eastAsia="Times New Roman" w:hAnsi="Times New Roman" w:cs="Times New Roman"/>
                      <w:sz w:val="20"/>
                      <w:szCs w:val="20"/>
                      <w:lang w:eastAsia="ru-RU"/>
                    </w:rPr>
                    <w:t>Memory</w:t>
                  </w:r>
                  <w:proofErr w:type="spellEnd"/>
                  <w:r w:rsidRPr="00303FAC">
                    <w:rPr>
                      <w:rFonts w:ascii="Times New Roman" w:eastAsia="Times New Roman" w:hAnsi="Times New Roman" w:cs="Times New Roman"/>
                      <w:sz w:val="20"/>
                      <w:szCs w:val="20"/>
                      <w:lang w:eastAsia="ru-RU"/>
                    </w:rPr>
                    <w:t xml:space="preserve"> </w:t>
                  </w:r>
                  <w:proofErr w:type="spellStart"/>
                  <w:r w:rsidRPr="00303FAC">
                    <w:rPr>
                      <w:rFonts w:ascii="Times New Roman" w:eastAsia="Times New Roman" w:hAnsi="Times New Roman" w:cs="Times New Roman"/>
                      <w:sz w:val="20"/>
                      <w:szCs w:val="20"/>
                      <w:lang w:eastAsia="ru-RU"/>
                    </w:rPr>
                    <w:t>Profile</w:t>
                  </w:r>
                  <w:proofErr w:type="spellEnd"/>
                  <w:r w:rsidRPr="00303FAC">
                    <w:rPr>
                      <w:rFonts w:ascii="Times New Roman" w:eastAsia="Times New Roman" w:hAnsi="Times New Roman" w:cs="Times New Roman"/>
                      <w:sz w:val="20"/>
                      <w:szCs w:val="20"/>
                      <w:lang w:eastAsia="ru-RU"/>
                    </w:rPr>
                    <w:t>)</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Графічний інтерфейс Інтегроване графічне ядро ​​</w:t>
                  </w:r>
                  <w:proofErr w:type="spellStart"/>
                  <w:r w:rsidRPr="00303FAC">
                    <w:rPr>
                      <w:rFonts w:ascii="Times New Roman" w:eastAsia="Times New Roman" w:hAnsi="Times New Roman" w:cs="Times New Roman"/>
                      <w:sz w:val="20"/>
                      <w:szCs w:val="20"/>
                      <w:lang w:eastAsia="ru-RU"/>
                    </w:rPr>
                    <w:t>Intel</w:t>
                  </w:r>
                  <w:proofErr w:type="spellEnd"/>
                  <w:r w:rsidRPr="00303FAC">
                    <w:rPr>
                      <w:rFonts w:ascii="Times New Roman" w:eastAsia="Times New Roman" w:hAnsi="Times New Roman" w:cs="Times New Roman"/>
                      <w:sz w:val="20"/>
                      <w:szCs w:val="20"/>
                      <w:lang w:eastAsia="ru-RU"/>
                    </w:rPr>
                    <w:t xml:space="preserve"> HD </w:t>
                  </w:r>
                  <w:proofErr w:type="spellStart"/>
                  <w:r w:rsidRPr="00303FAC">
                    <w:rPr>
                      <w:rFonts w:ascii="Times New Roman" w:eastAsia="Times New Roman" w:hAnsi="Times New Roman" w:cs="Times New Roman"/>
                      <w:sz w:val="20"/>
                      <w:szCs w:val="20"/>
                      <w:lang w:eastAsia="ru-RU"/>
                    </w:rPr>
                    <w:t>Graphics</w:t>
                  </w:r>
                  <w:proofErr w:type="spellEnd"/>
                  <w:r w:rsidRPr="00303FAC">
                    <w:rPr>
                      <w:rFonts w:ascii="Times New Roman" w:eastAsia="Times New Roman" w:hAnsi="Times New Roman" w:cs="Times New Roman"/>
                      <w:sz w:val="20"/>
                      <w:szCs w:val="20"/>
                      <w:lang w:eastAsia="ru-RU"/>
                    </w:rPr>
                    <w:t xml:space="preserve"> у складі процесора</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1 порт D-</w:t>
                  </w:r>
                  <w:proofErr w:type="spellStart"/>
                  <w:r w:rsidRPr="00303FAC">
                    <w:rPr>
                      <w:rFonts w:ascii="Times New Roman" w:eastAsia="Times New Roman" w:hAnsi="Times New Roman" w:cs="Times New Roman"/>
                      <w:sz w:val="20"/>
                      <w:szCs w:val="20"/>
                      <w:lang w:eastAsia="ru-RU"/>
                    </w:rPr>
                    <w:t>Sub</w:t>
                  </w:r>
                  <w:proofErr w:type="spellEnd"/>
                  <w:r w:rsidRPr="00303FAC">
                    <w:rPr>
                      <w:rFonts w:ascii="Times New Roman" w:eastAsia="Times New Roman" w:hAnsi="Times New Roman" w:cs="Times New Roman"/>
                      <w:sz w:val="20"/>
                      <w:szCs w:val="20"/>
                      <w:lang w:eastAsia="ru-RU"/>
                    </w:rPr>
                    <w:t xml:space="preserve">, максимальна екранна роздільна здатність 1920x1200@60 </w:t>
                  </w:r>
                  <w:proofErr w:type="spellStart"/>
                  <w:r w:rsidRPr="00303FAC">
                    <w:rPr>
                      <w:rFonts w:ascii="Times New Roman" w:eastAsia="Times New Roman" w:hAnsi="Times New Roman" w:cs="Times New Roman"/>
                      <w:sz w:val="20"/>
                      <w:szCs w:val="20"/>
                      <w:lang w:eastAsia="ru-RU"/>
                    </w:rPr>
                    <w:t>Гц</w:t>
                  </w:r>
                  <w:proofErr w:type="spellEnd"/>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1 порт DVI-D, підтримується максимальна екранна роздільна здатність 1920x1200@60 </w:t>
                  </w:r>
                  <w:proofErr w:type="spellStart"/>
                  <w:r w:rsidRPr="00303FAC">
                    <w:rPr>
                      <w:rFonts w:ascii="Times New Roman" w:eastAsia="Times New Roman" w:hAnsi="Times New Roman" w:cs="Times New Roman"/>
                      <w:sz w:val="20"/>
                      <w:szCs w:val="20"/>
                      <w:lang w:eastAsia="ru-RU"/>
                    </w:rPr>
                    <w:t>Гц</w:t>
                  </w:r>
                  <w:proofErr w:type="spellEnd"/>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1 порт HDMI, максимальна екранна роздільна здатність 4096x2160@30 </w:t>
                  </w:r>
                  <w:proofErr w:type="spellStart"/>
                  <w:r w:rsidRPr="00303FAC">
                    <w:rPr>
                      <w:rFonts w:ascii="Times New Roman" w:eastAsia="Times New Roman" w:hAnsi="Times New Roman" w:cs="Times New Roman"/>
                      <w:sz w:val="20"/>
                      <w:szCs w:val="20"/>
                      <w:lang w:eastAsia="ru-RU"/>
                    </w:rPr>
                    <w:t>Гц</w:t>
                  </w:r>
                  <w:proofErr w:type="spellEnd"/>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lastRenderedPageBreak/>
                    <w:t>Передбачено можливість одночасного підключення кількох дисплеїв.</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Максимальний обсяг пам'яті, що розділяється, до 512 </w:t>
                  </w:r>
                  <w:proofErr w:type="spellStart"/>
                  <w:r w:rsidRPr="00303FAC">
                    <w:rPr>
                      <w:rFonts w:ascii="Times New Roman" w:eastAsia="Times New Roman" w:hAnsi="Times New Roman" w:cs="Times New Roman"/>
                      <w:sz w:val="20"/>
                      <w:szCs w:val="20"/>
                      <w:lang w:eastAsia="ru-RU"/>
                    </w:rPr>
                    <w:t>Мбайт</w:t>
                  </w:r>
                  <w:proofErr w:type="spellEnd"/>
                  <w:r w:rsidRPr="00303FAC">
                    <w:rPr>
                      <w:rFonts w:ascii="Times New Roman" w:eastAsia="Times New Roman" w:hAnsi="Times New Roman" w:cs="Times New Roman"/>
                      <w:sz w:val="20"/>
                      <w:szCs w:val="20"/>
                      <w:lang w:eastAsia="ru-RU"/>
                    </w:rPr>
                    <w:t>.</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proofErr w:type="spellStart"/>
                  <w:r w:rsidRPr="00303FAC">
                    <w:rPr>
                      <w:rFonts w:ascii="Times New Roman" w:eastAsia="Times New Roman" w:hAnsi="Times New Roman" w:cs="Times New Roman"/>
                      <w:sz w:val="20"/>
                      <w:szCs w:val="20"/>
                      <w:lang w:eastAsia="ru-RU"/>
                    </w:rPr>
                    <w:t>Аудіопідсистема</w:t>
                  </w:r>
                  <w:proofErr w:type="spellEnd"/>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proofErr w:type="spellStart"/>
                  <w:r w:rsidRPr="00303FAC">
                    <w:rPr>
                      <w:rFonts w:ascii="Times New Roman" w:eastAsia="Times New Roman" w:hAnsi="Times New Roman" w:cs="Times New Roman"/>
                      <w:sz w:val="20"/>
                      <w:szCs w:val="20"/>
                      <w:lang w:eastAsia="ru-RU"/>
                    </w:rPr>
                    <w:t>Аудіокодек</w:t>
                  </w:r>
                  <w:proofErr w:type="spellEnd"/>
                  <w:r w:rsidRPr="00303FAC">
                    <w:rPr>
                      <w:rFonts w:ascii="Times New Roman" w:eastAsia="Times New Roman" w:hAnsi="Times New Roman" w:cs="Times New Roman"/>
                      <w:sz w:val="20"/>
                      <w:szCs w:val="20"/>
                      <w:lang w:eastAsia="ru-RU"/>
                    </w:rPr>
                    <w:t xml:space="preserve"> </w:t>
                  </w:r>
                  <w:proofErr w:type="spellStart"/>
                  <w:r w:rsidRPr="00303FAC">
                    <w:rPr>
                      <w:rFonts w:ascii="Times New Roman" w:eastAsia="Times New Roman" w:hAnsi="Times New Roman" w:cs="Times New Roman"/>
                      <w:sz w:val="20"/>
                      <w:szCs w:val="20"/>
                      <w:lang w:eastAsia="ru-RU"/>
                    </w:rPr>
                    <w:t>Realtek</w:t>
                  </w:r>
                  <w:proofErr w:type="spellEnd"/>
                  <w:r w:rsidRPr="00303FAC">
                    <w:rPr>
                      <w:rFonts w:ascii="Times New Roman" w:eastAsia="Times New Roman" w:hAnsi="Times New Roman" w:cs="Times New Roman"/>
                      <w:sz w:val="20"/>
                      <w:szCs w:val="20"/>
                      <w:lang w:eastAsia="ru-RU"/>
                    </w:rPr>
                    <w:t>®</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Формат представлення </w:t>
                  </w:r>
                  <w:proofErr w:type="spellStart"/>
                  <w:r w:rsidRPr="00303FAC">
                    <w:rPr>
                      <w:rFonts w:ascii="Times New Roman" w:eastAsia="Times New Roman" w:hAnsi="Times New Roman" w:cs="Times New Roman"/>
                      <w:sz w:val="20"/>
                      <w:szCs w:val="20"/>
                      <w:lang w:eastAsia="ru-RU"/>
                    </w:rPr>
                    <w:t>аудіосигналу</w:t>
                  </w:r>
                  <w:proofErr w:type="spellEnd"/>
                  <w:r w:rsidRPr="00303FAC">
                    <w:rPr>
                      <w:rFonts w:ascii="Times New Roman" w:eastAsia="Times New Roman" w:hAnsi="Times New Roman" w:cs="Times New Roman"/>
                      <w:sz w:val="20"/>
                      <w:szCs w:val="20"/>
                      <w:lang w:eastAsia="ru-RU"/>
                    </w:rPr>
                    <w:t xml:space="preserve">: </w:t>
                  </w:r>
                  <w:proofErr w:type="spellStart"/>
                  <w:r w:rsidRPr="00303FAC">
                    <w:rPr>
                      <w:rFonts w:ascii="Times New Roman" w:eastAsia="Times New Roman" w:hAnsi="Times New Roman" w:cs="Times New Roman"/>
                      <w:sz w:val="20"/>
                      <w:szCs w:val="20"/>
                      <w:lang w:eastAsia="ru-RU"/>
                    </w:rPr>
                    <w:t>High</w:t>
                  </w:r>
                  <w:proofErr w:type="spellEnd"/>
                  <w:r w:rsidRPr="00303FAC">
                    <w:rPr>
                      <w:rFonts w:ascii="Times New Roman" w:eastAsia="Times New Roman" w:hAnsi="Times New Roman" w:cs="Times New Roman"/>
                      <w:sz w:val="20"/>
                      <w:szCs w:val="20"/>
                      <w:lang w:eastAsia="ru-RU"/>
                    </w:rPr>
                    <w:t xml:space="preserve"> </w:t>
                  </w:r>
                  <w:proofErr w:type="spellStart"/>
                  <w:r w:rsidRPr="00303FAC">
                    <w:rPr>
                      <w:rFonts w:ascii="Times New Roman" w:eastAsia="Times New Roman" w:hAnsi="Times New Roman" w:cs="Times New Roman"/>
                      <w:sz w:val="20"/>
                      <w:szCs w:val="20"/>
                      <w:lang w:eastAsia="ru-RU"/>
                    </w:rPr>
                    <w:t>Definition</w:t>
                  </w:r>
                  <w:proofErr w:type="spellEnd"/>
                  <w:r w:rsidRPr="00303FAC">
                    <w:rPr>
                      <w:rFonts w:ascii="Times New Roman" w:eastAsia="Times New Roman" w:hAnsi="Times New Roman" w:cs="Times New Roman"/>
                      <w:sz w:val="20"/>
                      <w:szCs w:val="20"/>
                      <w:lang w:eastAsia="ru-RU"/>
                    </w:rPr>
                    <w:t xml:space="preserve"> </w:t>
                  </w:r>
                  <w:proofErr w:type="spellStart"/>
                  <w:r w:rsidRPr="00303FAC">
                    <w:rPr>
                      <w:rFonts w:ascii="Times New Roman" w:eastAsia="Times New Roman" w:hAnsi="Times New Roman" w:cs="Times New Roman"/>
                      <w:sz w:val="20"/>
                      <w:szCs w:val="20"/>
                      <w:lang w:eastAsia="ru-RU"/>
                    </w:rPr>
                    <w:t>Audio</w:t>
                  </w:r>
                  <w:proofErr w:type="spellEnd"/>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Схема позиціонування </w:t>
                  </w:r>
                  <w:proofErr w:type="spellStart"/>
                  <w:r w:rsidRPr="00303FAC">
                    <w:rPr>
                      <w:rFonts w:ascii="Times New Roman" w:eastAsia="Times New Roman" w:hAnsi="Times New Roman" w:cs="Times New Roman"/>
                      <w:sz w:val="20"/>
                      <w:szCs w:val="20"/>
                      <w:lang w:eastAsia="ru-RU"/>
                    </w:rPr>
                    <w:t>аудіосигналу</w:t>
                  </w:r>
                  <w:proofErr w:type="spellEnd"/>
                  <w:r w:rsidRPr="00303FAC">
                    <w:rPr>
                      <w:rFonts w:ascii="Times New Roman" w:eastAsia="Times New Roman" w:hAnsi="Times New Roman" w:cs="Times New Roman"/>
                      <w:sz w:val="20"/>
                      <w:szCs w:val="20"/>
                      <w:lang w:eastAsia="ru-RU"/>
                    </w:rPr>
                    <w:t xml:space="preserve"> 2/4/5.1/7.1</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LAN-інтерфейс</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Контролер </w:t>
                  </w:r>
                  <w:proofErr w:type="spellStart"/>
                  <w:r w:rsidRPr="00303FAC">
                    <w:rPr>
                      <w:rFonts w:ascii="Times New Roman" w:eastAsia="Times New Roman" w:hAnsi="Times New Roman" w:cs="Times New Roman"/>
                      <w:sz w:val="20"/>
                      <w:szCs w:val="20"/>
                      <w:lang w:eastAsia="ru-RU"/>
                    </w:rPr>
                    <w:t>Intel</w:t>
                  </w:r>
                  <w:proofErr w:type="spellEnd"/>
                  <w:r w:rsidRPr="00303FAC">
                    <w:rPr>
                      <w:rFonts w:ascii="Times New Roman" w:eastAsia="Times New Roman" w:hAnsi="Times New Roman" w:cs="Times New Roman"/>
                      <w:sz w:val="20"/>
                      <w:szCs w:val="20"/>
                      <w:lang w:eastAsia="ru-RU"/>
                    </w:rPr>
                    <w:t xml:space="preserve">® </w:t>
                  </w:r>
                  <w:proofErr w:type="spellStart"/>
                  <w:r w:rsidRPr="00303FAC">
                    <w:rPr>
                      <w:rFonts w:ascii="Times New Roman" w:eastAsia="Times New Roman" w:hAnsi="Times New Roman" w:cs="Times New Roman"/>
                      <w:sz w:val="20"/>
                      <w:szCs w:val="20"/>
                      <w:lang w:eastAsia="ru-RU"/>
                    </w:rPr>
                    <w:t>GbE</w:t>
                  </w:r>
                  <w:proofErr w:type="spellEnd"/>
                  <w:r w:rsidRPr="00303FAC">
                    <w:rPr>
                      <w:rFonts w:ascii="Times New Roman" w:eastAsia="Times New Roman" w:hAnsi="Times New Roman" w:cs="Times New Roman"/>
                      <w:sz w:val="20"/>
                      <w:szCs w:val="20"/>
                      <w:lang w:eastAsia="ru-RU"/>
                    </w:rPr>
                    <w:t xml:space="preserve"> LAN (1000 Мбіт/100 Мбіт)</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Роз'єми для плат розширення</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1 роз'єм PCI Express x16 з пропускною здатністю x16</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2 роз'єми PCI Express x1</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(Роз'єми PCI Express відповідають вимогам специфікації PCI Express 3.0)</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Сумісність із ASPM L1.2 протоколом управління живленням.</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Інтерфейси накопичувачів</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1 роз'єм M.2 (</w:t>
                  </w:r>
                  <w:proofErr w:type="spellStart"/>
                  <w:r w:rsidRPr="00303FAC">
                    <w:rPr>
                      <w:rFonts w:ascii="Times New Roman" w:eastAsia="Times New Roman" w:hAnsi="Times New Roman" w:cs="Times New Roman"/>
                      <w:sz w:val="20"/>
                      <w:szCs w:val="20"/>
                      <w:lang w:eastAsia="ru-RU"/>
                    </w:rPr>
                    <w:t>Socket</w:t>
                  </w:r>
                  <w:proofErr w:type="spellEnd"/>
                  <w:r w:rsidRPr="00303FAC">
                    <w:rPr>
                      <w:rFonts w:ascii="Times New Roman" w:eastAsia="Times New Roman" w:hAnsi="Times New Roman" w:cs="Times New Roman"/>
                      <w:sz w:val="20"/>
                      <w:szCs w:val="20"/>
                      <w:lang w:eastAsia="ru-RU"/>
                    </w:rPr>
                    <w:t xml:space="preserve"> 3, M </w:t>
                  </w:r>
                  <w:proofErr w:type="spellStart"/>
                  <w:r w:rsidRPr="00303FAC">
                    <w:rPr>
                      <w:rFonts w:ascii="Times New Roman" w:eastAsia="Times New Roman" w:hAnsi="Times New Roman" w:cs="Times New Roman"/>
                      <w:sz w:val="20"/>
                      <w:szCs w:val="20"/>
                      <w:lang w:eastAsia="ru-RU"/>
                    </w:rPr>
                    <w:t>key</w:t>
                  </w:r>
                  <w:proofErr w:type="spellEnd"/>
                  <w:r w:rsidRPr="00303FAC">
                    <w:rPr>
                      <w:rFonts w:ascii="Times New Roman" w:eastAsia="Times New Roman" w:hAnsi="Times New Roman" w:cs="Times New Roman"/>
                      <w:sz w:val="20"/>
                      <w:szCs w:val="20"/>
                      <w:lang w:eastAsia="ru-RU"/>
                    </w:rPr>
                    <w:t xml:space="preserve">, типорозмір 2242/2260/2280) для підключення SATA та </w:t>
                  </w:r>
                  <w:proofErr w:type="spellStart"/>
                  <w:r w:rsidRPr="00303FAC">
                    <w:rPr>
                      <w:rFonts w:ascii="Times New Roman" w:eastAsia="Times New Roman" w:hAnsi="Times New Roman" w:cs="Times New Roman"/>
                      <w:sz w:val="20"/>
                      <w:szCs w:val="20"/>
                      <w:lang w:eastAsia="ru-RU"/>
                    </w:rPr>
                    <w:t>PCIe</w:t>
                  </w:r>
                  <w:proofErr w:type="spellEnd"/>
                  <w:r w:rsidRPr="00303FAC">
                    <w:rPr>
                      <w:rFonts w:ascii="Times New Roman" w:eastAsia="Times New Roman" w:hAnsi="Times New Roman" w:cs="Times New Roman"/>
                      <w:sz w:val="20"/>
                      <w:szCs w:val="20"/>
                      <w:lang w:eastAsia="ru-RU"/>
                    </w:rPr>
                    <w:t xml:space="preserve"> x2 SSD-накопичувачів</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4 роз'єми SATA 6 </w:t>
                  </w:r>
                  <w:proofErr w:type="spellStart"/>
                  <w:r w:rsidRPr="00303FAC">
                    <w:rPr>
                      <w:rFonts w:ascii="Times New Roman" w:eastAsia="Times New Roman" w:hAnsi="Times New Roman" w:cs="Times New Roman"/>
                      <w:sz w:val="20"/>
                      <w:szCs w:val="20"/>
                      <w:lang w:eastAsia="ru-RU"/>
                    </w:rPr>
                    <w:t>Гбіт</w:t>
                  </w:r>
                  <w:proofErr w:type="spellEnd"/>
                  <w:r w:rsidRPr="00303FAC">
                    <w:rPr>
                      <w:rFonts w:ascii="Times New Roman" w:eastAsia="Times New Roman" w:hAnsi="Times New Roman" w:cs="Times New Roman"/>
                      <w:sz w:val="20"/>
                      <w:szCs w:val="20"/>
                      <w:lang w:eastAsia="ru-RU"/>
                    </w:rPr>
                    <w:t>/с</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Функціонал роз'ємів M.2 передбачає можливість керування живленням засобами ASPM L1.2 </w:t>
                  </w:r>
                  <w:proofErr w:type="spellStart"/>
                  <w:r w:rsidRPr="00303FAC">
                    <w:rPr>
                      <w:rFonts w:ascii="Times New Roman" w:eastAsia="Times New Roman" w:hAnsi="Times New Roman" w:cs="Times New Roman"/>
                      <w:sz w:val="20"/>
                      <w:szCs w:val="20"/>
                      <w:lang w:eastAsia="ru-RU"/>
                    </w:rPr>
                    <w:t>PCIe</w:t>
                  </w:r>
                  <w:proofErr w:type="spellEnd"/>
                  <w:r w:rsidRPr="00303FAC">
                    <w:rPr>
                      <w:rFonts w:ascii="Times New Roman" w:eastAsia="Times New Roman" w:hAnsi="Times New Roman" w:cs="Times New Roman"/>
                      <w:sz w:val="20"/>
                      <w:szCs w:val="20"/>
                      <w:lang w:eastAsia="ru-RU"/>
                    </w:rPr>
                    <w:t xml:space="preserve"> протоколу.</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Інтерфейс USB </w:t>
                  </w:r>
                  <w:proofErr w:type="spellStart"/>
                  <w:r w:rsidRPr="00303FAC">
                    <w:rPr>
                      <w:rFonts w:ascii="Times New Roman" w:eastAsia="Times New Roman" w:hAnsi="Times New Roman" w:cs="Times New Roman"/>
                      <w:sz w:val="20"/>
                      <w:szCs w:val="20"/>
                      <w:lang w:eastAsia="ru-RU"/>
                    </w:rPr>
                    <w:t>PCIe</w:t>
                  </w:r>
                  <w:proofErr w:type="spellEnd"/>
                  <w:r w:rsidRPr="00303FAC">
                    <w:rPr>
                      <w:rFonts w:ascii="Times New Roman" w:eastAsia="Times New Roman" w:hAnsi="Times New Roman" w:cs="Times New Roman"/>
                      <w:sz w:val="20"/>
                      <w:szCs w:val="20"/>
                      <w:lang w:eastAsia="ru-RU"/>
                    </w:rPr>
                    <w:t xml:space="preserve">-лінії </w:t>
                  </w:r>
                  <w:proofErr w:type="spellStart"/>
                  <w:r w:rsidRPr="00303FAC">
                    <w:rPr>
                      <w:rFonts w:ascii="Times New Roman" w:eastAsia="Times New Roman" w:hAnsi="Times New Roman" w:cs="Times New Roman"/>
                      <w:sz w:val="20"/>
                      <w:szCs w:val="20"/>
                      <w:lang w:eastAsia="ru-RU"/>
                    </w:rPr>
                    <w:t>чіпсету</w:t>
                  </w:r>
                  <w:proofErr w:type="spellEnd"/>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4 порти USB 3.2 </w:t>
                  </w:r>
                  <w:proofErr w:type="spellStart"/>
                  <w:r w:rsidRPr="00303FAC">
                    <w:rPr>
                      <w:rFonts w:ascii="Times New Roman" w:eastAsia="Times New Roman" w:hAnsi="Times New Roman" w:cs="Times New Roman"/>
                      <w:sz w:val="20"/>
                      <w:szCs w:val="20"/>
                      <w:lang w:eastAsia="ru-RU"/>
                    </w:rPr>
                    <w:t>Gen</w:t>
                  </w:r>
                  <w:proofErr w:type="spellEnd"/>
                  <w:r w:rsidRPr="00303FAC">
                    <w:rPr>
                      <w:rFonts w:ascii="Times New Roman" w:eastAsia="Times New Roman" w:hAnsi="Times New Roman" w:cs="Times New Roman"/>
                      <w:sz w:val="20"/>
                      <w:szCs w:val="20"/>
                      <w:lang w:eastAsia="ru-RU"/>
                    </w:rPr>
                    <w:t xml:space="preserve"> 1 (2 порти на задній панелі, 2 порти на виносній планці при підключенні до USB-роз'єму на материнській платі)</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6 портів USB 2.0/1.1 (4 порти на задній панелі; 2 зовнішні порти доступні при підключенні до відповідного USB-роз'єму на материнській платі)</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Рознімання на системній платі</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24-контактний ATX-роз'єм</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8-контактний роз'єм живлення ATX 12 В</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4 SATA-роз'єм 6 </w:t>
                  </w:r>
                  <w:proofErr w:type="spellStart"/>
                  <w:r w:rsidRPr="00303FAC">
                    <w:rPr>
                      <w:rFonts w:ascii="Times New Roman" w:eastAsia="Times New Roman" w:hAnsi="Times New Roman" w:cs="Times New Roman"/>
                      <w:sz w:val="20"/>
                      <w:szCs w:val="20"/>
                      <w:lang w:eastAsia="ru-RU"/>
                    </w:rPr>
                    <w:t>Гбіт</w:t>
                  </w:r>
                  <w:proofErr w:type="spellEnd"/>
                  <w:r w:rsidRPr="00303FAC">
                    <w:rPr>
                      <w:rFonts w:ascii="Times New Roman" w:eastAsia="Times New Roman" w:hAnsi="Times New Roman" w:cs="Times New Roman"/>
                      <w:sz w:val="20"/>
                      <w:szCs w:val="20"/>
                      <w:lang w:eastAsia="ru-RU"/>
                    </w:rPr>
                    <w:t>/с</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Роз'єм для вентилятора ЦП</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1 роз'єм для підключення системного вентилятора</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1 роз'єм для підключення RGB LED-лінійок</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Група роз'ємів фронтальної панелі</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1 аудіо роз'єм на передній панелі</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1 роз'єм для підключення динаміка</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1 роз'єм для підключення портів USB 3.2 </w:t>
                  </w:r>
                  <w:proofErr w:type="spellStart"/>
                  <w:r w:rsidRPr="00303FAC">
                    <w:rPr>
                      <w:rFonts w:ascii="Times New Roman" w:eastAsia="Times New Roman" w:hAnsi="Times New Roman" w:cs="Times New Roman"/>
                      <w:sz w:val="20"/>
                      <w:szCs w:val="20"/>
                      <w:lang w:eastAsia="ru-RU"/>
                    </w:rPr>
                    <w:t>Gen</w:t>
                  </w:r>
                  <w:proofErr w:type="spellEnd"/>
                  <w:r w:rsidRPr="00303FAC">
                    <w:rPr>
                      <w:rFonts w:ascii="Times New Roman" w:eastAsia="Times New Roman" w:hAnsi="Times New Roman" w:cs="Times New Roman"/>
                      <w:sz w:val="20"/>
                      <w:szCs w:val="20"/>
                      <w:lang w:eastAsia="ru-RU"/>
                    </w:rPr>
                    <w:t xml:space="preserve"> 1</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1 роз'єм USB 2.0/1.1</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1 роз'єм для підключення TPM-модуля (тільки для модулів GC-TPM2.0 SPI/GC-TPM2.0 SPI 2.0)</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1 COM-порт</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Перемичка для повернення налаштувань CMOS у стан &lt;За замовчуванням&gt;</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Рознімання на задній панелі</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1 PS/2 порт (Клавіатура)</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1 PS/2 порт (Миша)</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1 порт D-</w:t>
                  </w:r>
                  <w:proofErr w:type="spellStart"/>
                  <w:r w:rsidRPr="00303FAC">
                    <w:rPr>
                      <w:rFonts w:ascii="Times New Roman" w:eastAsia="Times New Roman" w:hAnsi="Times New Roman" w:cs="Times New Roman"/>
                      <w:sz w:val="20"/>
                      <w:szCs w:val="20"/>
                      <w:lang w:eastAsia="ru-RU"/>
                    </w:rPr>
                    <w:t>Sub</w:t>
                  </w:r>
                  <w:proofErr w:type="spellEnd"/>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lastRenderedPageBreak/>
                    <w:t>1 порт DVI-D</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1 порт HDMI</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2 порти USB 3.2 </w:t>
                  </w:r>
                  <w:proofErr w:type="spellStart"/>
                  <w:r w:rsidRPr="00303FAC">
                    <w:rPr>
                      <w:rFonts w:ascii="Times New Roman" w:eastAsia="Times New Roman" w:hAnsi="Times New Roman" w:cs="Times New Roman"/>
                      <w:sz w:val="20"/>
                      <w:szCs w:val="20"/>
                      <w:lang w:eastAsia="ru-RU"/>
                    </w:rPr>
                    <w:t>Gen</w:t>
                  </w:r>
                  <w:proofErr w:type="spellEnd"/>
                  <w:r w:rsidRPr="00303FAC">
                    <w:rPr>
                      <w:rFonts w:ascii="Times New Roman" w:eastAsia="Times New Roman" w:hAnsi="Times New Roman" w:cs="Times New Roman"/>
                      <w:sz w:val="20"/>
                      <w:szCs w:val="20"/>
                      <w:lang w:eastAsia="ru-RU"/>
                    </w:rPr>
                    <w:t xml:space="preserve"> 1</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4 порти USB 2.0/1.1</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1 мережна LAN-розетка RJ-45</w:t>
                  </w:r>
                </w:p>
                <w:p w:rsidR="00303FAC" w:rsidRPr="00303FAC" w:rsidRDefault="00303FAC" w:rsidP="00303FAC">
                  <w:pPr>
                    <w:suppressAutoHyphens/>
                    <w:spacing w:after="0" w:line="240" w:lineRule="auto"/>
                    <w:jc w:val="center"/>
                    <w:textAlignment w:val="bottom"/>
                    <w:rPr>
                      <w:rFonts w:ascii="Times New Roman" w:eastAsia="SimSun" w:hAnsi="Times New Roman" w:cs="Times New Roman"/>
                      <w:sz w:val="20"/>
                      <w:szCs w:val="20"/>
                      <w:lang w:eastAsia="zh-CN"/>
                    </w:rPr>
                  </w:pPr>
                  <w:r w:rsidRPr="00303FAC">
                    <w:rPr>
                      <w:rFonts w:ascii="Times New Roman" w:eastAsia="Times New Roman" w:hAnsi="Times New Roman" w:cs="Times New Roman"/>
                      <w:sz w:val="20"/>
                      <w:szCs w:val="20"/>
                      <w:lang w:eastAsia="ru-RU"/>
                    </w:rPr>
                    <w:t xml:space="preserve">3 роз'єми </w:t>
                  </w:r>
                  <w:proofErr w:type="spellStart"/>
                  <w:r w:rsidRPr="00303FAC">
                    <w:rPr>
                      <w:rFonts w:ascii="Times New Roman" w:eastAsia="Times New Roman" w:hAnsi="Times New Roman" w:cs="Times New Roman"/>
                      <w:sz w:val="20"/>
                      <w:szCs w:val="20"/>
                      <w:lang w:eastAsia="ru-RU"/>
                    </w:rPr>
                    <w:t>аудіопідсистеми</w:t>
                  </w:r>
                  <w:proofErr w:type="spellEnd"/>
                </w:p>
              </w:tc>
            </w:tr>
            <w:tr w:rsidR="00303FAC" w:rsidRPr="00303FAC" w:rsidTr="00592F7E">
              <w:trPr>
                <w:trHeight w:val="280"/>
              </w:trPr>
              <w:tc>
                <w:tcPr>
                  <w:tcW w:w="2409" w:type="dxa"/>
                  <w:tcBorders>
                    <w:top w:val="single" w:sz="2" w:space="0" w:color="000000"/>
                    <w:left w:val="single" w:sz="2" w:space="0" w:color="000000"/>
                    <w:bottom w:val="single" w:sz="2" w:space="0" w:color="000000"/>
                    <w:right w:val="single" w:sz="2" w:space="0" w:color="000000"/>
                  </w:tcBorders>
                  <w:noWrap/>
                  <w:tcMar>
                    <w:top w:w="15" w:type="dxa"/>
                    <w:left w:w="15" w:type="dxa"/>
                    <w:bottom w:w="0" w:type="dxa"/>
                    <w:right w:w="15" w:type="dxa"/>
                  </w:tcMar>
                  <w:vAlign w:val="center"/>
                  <w:hideMark/>
                </w:tcPr>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SimSun" w:hAnsi="Times New Roman" w:cs="Times New Roman"/>
                      <w:sz w:val="20"/>
                      <w:szCs w:val="20"/>
                      <w:lang w:eastAsia="zh-CN"/>
                    </w:rPr>
                    <w:lastRenderedPageBreak/>
                    <w:t>Оперативна пам’ять</w:t>
                  </w:r>
                </w:p>
              </w:tc>
              <w:tc>
                <w:tcPr>
                  <w:tcW w:w="7656"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hideMark/>
                </w:tcPr>
                <w:p w:rsidR="00303FAC" w:rsidRPr="00303FAC" w:rsidRDefault="00303FAC" w:rsidP="00303FAC">
                  <w:pPr>
                    <w:widowControl w:val="0"/>
                    <w:suppressLineNumbers/>
                    <w:suppressAutoHyphens/>
                    <w:spacing w:after="0" w:line="240" w:lineRule="auto"/>
                    <w:ind w:right="317"/>
                    <w:jc w:val="center"/>
                    <w:rPr>
                      <w:rFonts w:ascii="Times New Roman" w:eastAsia="Times New Roman" w:hAnsi="Times New Roman" w:cs="Times New Roman"/>
                      <w:bCs/>
                      <w:sz w:val="20"/>
                      <w:szCs w:val="20"/>
                      <w:lang w:eastAsia="zh-CN"/>
                    </w:rPr>
                  </w:pPr>
                  <w:r w:rsidRPr="00303FAC">
                    <w:rPr>
                      <w:rFonts w:ascii="Times New Roman" w:eastAsia="Times New Roman" w:hAnsi="Times New Roman" w:cs="Times New Roman"/>
                      <w:bCs/>
                      <w:sz w:val="20"/>
                      <w:szCs w:val="20"/>
                      <w:lang w:eastAsia="zh-CN"/>
                    </w:rPr>
                    <w:t>Модуль пам'яті:</w:t>
                  </w:r>
                </w:p>
                <w:p w:rsidR="00303FAC" w:rsidRPr="00303FAC" w:rsidRDefault="00303FAC" w:rsidP="00303FAC">
                  <w:pPr>
                    <w:widowControl w:val="0"/>
                    <w:suppressLineNumbers/>
                    <w:suppressAutoHyphens/>
                    <w:spacing w:after="0" w:line="240" w:lineRule="auto"/>
                    <w:ind w:right="317"/>
                    <w:jc w:val="center"/>
                    <w:rPr>
                      <w:rFonts w:ascii="Times New Roman" w:eastAsia="Times New Roman" w:hAnsi="Times New Roman" w:cs="Times New Roman"/>
                      <w:bCs/>
                      <w:sz w:val="20"/>
                      <w:szCs w:val="20"/>
                      <w:lang w:eastAsia="zh-CN"/>
                    </w:rPr>
                  </w:pPr>
                  <w:r w:rsidRPr="00303FAC">
                    <w:rPr>
                      <w:rFonts w:ascii="Times New Roman" w:eastAsia="Times New Roman" w:hAnsi="Times New Roman" w:cs="Times New Roman"/>
                      <w:bCs/>
                      <w:sz w:val="20"/>
                      <w:szCs w:val="20"/>
                      <w:lang w:eastAsia="zh-CN"/>
                    </w:rPr>
                    <w:t>Обсяг пам'яті не менше: 16Gb</w:t>
                  </w:r>
                </w:p>
                <w:p w:rsidR="00303FAC" w:rsidRPr="00303FAC" w:rsidRDefault="00303FAC" w:rsidP="00303FAC">
                  <w:pPr>
                    <w:suppressAutoHyphens/>
                    <w:spacing w:after="0" w:line="240" w:lineRule="auto"/>
                    <w:jc w:val="center"/>
                    <w:textAlignment w:val="bottom"/>
                    <w:rPr>
                      <w:rFonts w:ascii="Times New Roman" w:eastAsia="SimSun" w:hAnsi="Times New Roman" w:cs="Times New Roman"/>
                      <w:sz w:val="20"/>
                      <w:szCs w:val="20"/>
                      <w:lang w:eastAsia="zh-CN"/>
                    </w:rPr>
                  </w:pPr>
                  <w:r w:rsidRPr="00303FAC">
                    <w:rPr>
                      <w:rFonts w:ascii="Times New Roman" w:eastAsia="Times New Roman" w:hAnsi="Times New Roman" w:cs="Times New Roman"/>
                      <w:bCs/>
                      <w:sz w:val="20"/>
                      <w:szCs w:val="20"/>
                      <w:lang w:eastAsia="zh-CN"/>
                    </w:rPr>
                    <w:t>Частота пам'яті не менше:2666Mhz</w:t>
                  </w:r>
                </w:p>
              </w:tc>
            </w:tr>
            <w:tr w:rsidR="00303FAC" w:rsidRPr="00303FAC" w:rsidTr="00592F7E">
              <w:trPr>
                <w:trHeight w:val="280"/>
              </w:trPr>
              <w:tc>
                <w:tcPr>
                  <w:tcW w:w="2409" w:type="dxa"/>
                  <w:tcBorders>
                    <w:top w:val="single" w:sz="2" w:space="0" w:color="000000"/>
                    <w:left w:val="single" w:sz="2" w:space="0" w:color="000000"/>
                    <w:bottom w:val="single" w:sz="2" w:space="0" w:color="000000"/>
                    <w:right w:val="single" w:sz="2" w:space="0" w:color="000000"/>
                  </w:tcBorders>
                  <w:noWrap/>
                  <w:tcMar>
                    <w:top w:w="15" w:type="dxa"/>
                    <w:left w:w="15" w:type="dxa"/>
                    <w:bottom w:w="0" w:type="dxa"/>
                    <w:right w:w="15" w:type="dxa"/>
                  </w:tcMar>
                  <w:vAlign w:val="center"/>
                  <w:hideMark/>
                </w:tcPr>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Накопичувач</w:t>
                  </w:r>
                </w:p>
              </w:tc>
              <w:tc>
                <w:tcPr>
                  <w:tcW w:w="7656"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hideMark/>
                </w:tcPr>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Обсяг, ГБ:</w:t>
                  </w:r>
                  <w:r w:rsidRPr="00303FAC">
                    <w:rPr>
                      <w:rFonts w:ascii="Times New Roman" w:eastAsia="Times New Roman" w:hAnsi="Times New Roman" w:cs="Times New Roman"/>
                      <w:sz w:val="20"/>
                      <w:szCs w:val="20"/>
                      <w:lang w:eastAsia="ru-RU"/>
                    </w:rPr>
                    <w:tab/>
                    <w:t>1000</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Інтерфейс підключення:</w:t>
                  </w:r>
                  <w:r w:rsidRPr="00303FAC">
                    <w:rPr>
                      <w:rFonts w:ascii="Times New Roman" w:eastAsia="Times New Roman" w:hAnsi="Times New Roman" w:cs="Times New Roman"/>
                      <w:sz w:val="20"/>
                      <w:szCs w:val="20"/>
                      <w:lang w:eastAsia="ru-RU"/>
                    </w:rPr>
                    <w:tab/>
                    <w:t xml:space="preserve">SATA </w:t>
                  </w:r>
                  <w:proofErr w:type="spellStart"/>
                  <w:r w:rsidRPr="00303FAC">
                    <w:rPr>
                      <w:rFonts w:ascii="Times New Roman" w:eastAsia="Times New Roman" w:hAnsi="Times New Roman" w:cs="Times New Roman"/>
                      <w:sz w:val="20"/>
                      <w:szCs w:val="20"/>
                      <w:lang w:eastAsia="ru-RU"/>
                    </w:rPr>
                    <w:t>rev</w:t>
                  </w:r>
                  <w:proofErr w:type="spellEnd"/>
                  <w:r w:rsidRPr="00303FAC">
                    <w:rPr>
                      <w:rFonts w:ascii="Times New Roman" w:eastAsia="Times New Roman" w:hAnsi="Times New Roman" w:cs="Times New Roman"/>
                      <w:sz w:val="20"/>
                      <w:szCs w:val="20"/>
                      <w:lang w:eastAsia="ru-RU"/>
                    </w:rPr>
                    <w:t>. 3.0</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Форм-фактор, дюйм:</w:t>
                  </w:r>
                  <w:r w:rsidRPr="00303FAC">
                    <w:rPr>
                      <w:rFonts w:ascii="Times New Roman" w:eastAsia="Times New Roman" w:hAnsi="Times New Roman" w:cs="Times New Roman"/>
                      <w:sz w:val="20"/>
                      <w:szCs w:val="20"/>
                      <w:lang w:eastAsia="ru-RU"/>
                    </w:rPr>
                    <w:tab/>
                    <w:t>3,5</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Швидкість обертання шпинделя, об/хв:</w:t>
                  </w:r>
                  <w:r w:rsidRPr="00303FAC">
                    <w:rPr>
                      <w:rFonts w:ascii="Times New Roman" w:eastAsia="Times New Roman" w:hAnsi="Times New Roman" w:cs="Times New Roman"/>
                      <w:sz w:val="20"/>
                      <w:szCs w:val="20"/>
                      <w:lang w:eastAsia="ru-RU"/>
                    </w:rPr>
                    <w:tab/>
                    <w:t>7200</w:t>
                  </w:r>
                </w:p>
                <w:p w:rsidR="00303FAC" w:rsidRPr="00303FAC" w:rsidRDefault="00303FAC" w:rsidP="00303FAC">
                  <w:pPr>
                    <w:suppressAutoHyphens/>
                    <w:spacing w:after="0" w:line="240" w:lineRule="auto"/>
                    <w:jc w:val="center"/>
                    <w:textAlignment w:val="bottom"/>
                    <w:rPr>
                      <w:rFonts w:ascii="Times New Roman" w:eastAsia="SimSun" w:hAnsi="Times New Roman" w:cs="Times New Roman"/>
                      <w:sz w:val="20"/>
                      <w:szCs w:val="20"/>
                      <w:lang w:eastAsia="zh-CN"/>
                    </w:rPr>
                  </w:pPr>
                  <w:r w:rsidRPr="00303FAC">
                    <w:rPr>
                      <w:rFonts w:ascii="Times New Roman" w:eastAsia="Times New Roman" w:hAnsi="Times New Roman" w:cs="Times New Roman"/>
                      <w:sz w:val="20"/>
                      <w:szCs w:val="20"/>
                      <w:lang w:eastAsia="ru-RU"/>
                    </w:rPr>
                    <w:t>Буфер, МБ:</w:t>
                  </w:r>
                  <w:r w:rsidRPr="00303FAC">
                    <w:rPr>
                      <w:rFonts w:ascii="Times New Roman" w:eastAsia="Times New Roman" w:hAnsi="Times New Roman" w:cs="Times New Roman"/>
                      <w:sz w:val="20"/>
                      <w:szCs w:val="20"/>
                      <w:lang w:eastAsia="ru-RU"/>
                    </w:rPr>
                    <w:tab/>
                    <w:t>64</w:t>
                  </w:r>
                </w:p>
              </w:tc>
            </w:tr>
            <w:tr w:rsidR="00303FAC" w:rsidRPr="00303FAC" w:rsidTr="00592F7E">
              <w:trPr>
                <w:trHeight w:val="280"/>
              </w:trPr>
              <w:tc>
                <w:tcPr>
                  <w:tcW w:w="2409" w:type="dxa"/>
                  <w:tcBorders>
                    <w:top w:val="single" w:sz="2" w:space="0" w:color="000000"/>
                    <w:left w:val="single" w:sz="2" w:space="0" w:color="000000"/>
                    <w:bottom w:val="single" w:sz="2" w:space="0" w:color="000000"/>
                    <w:right w:val="single" w:sz="2" w:space="0" w:color="000000"/>
                  </w:tcBorders>
                  <w:noWrap/>
                  <w:tcMar>
                    <w:top w:w="15" w:type="dxa"/>
                    <w:left w:w="15" w:type="dxa"/>
                    <w:bottom w:w="0" w:type="dxa"/>
                    <w:right w:w="15" w:type="dxa"/>
                  </w:tcMar>
                  <w:hideMark/>
                </w:tcPr>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proofErr w:type="spellStart"/>
                  <w:r w:rsidRPr="00303FAC">
                    <w:rPr>
                      <w:rFonts w:ascii="Times New Roman" w:eastAsia="Times New Roman" w:hAnsi="Times New Roman" w:cs="Times New Roman"/>
                      <w:sz w:val="20"/>
                      <w:szCs w:val="20"/>
                      <w:lang w:eastAsia="ru-RU"/>
                    </w:rPr>
                    <w:t>Твердотільний</w:t>
                  </w:r>
                  <w:proofErr w:type="spellEnd"/>
                  <w:r w:rsidRPr="00303FAC">
                    <w:rPr>
                      <w:rFonts w:ascii="Times New Roman" w:eastAsia="Times New Roman" w:hAnsi="Times New Roman" w:cs="Times New Roman"/>
                      <w:sz w:val="20"/>
                      <w:szCs w:val="20"/>
                      <w:lang w:eastAsia="ru-RU"/>
                    </w:rPr>
                    <w:t xml:space="preserve"> накопичувач</w:t>
                  </w:r>
                </w:p>
              </w:tc>
              <w:tc>
                <w:tcPr>
                  <w:tcW w:w="7656"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Ємність не менше 250ГБ</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Форм-фактор M.2 (2280)</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val="en-US" w:eastAsia="ru-RU"/>
                    </w:rPr>
                  </w:pPr>
                  <w:r w:rsidRPr="00303FAC">
                    <w:rPr>
                      <w:rFonts w:ascii="Times New Roman" w:eastAsia="Times New Roman" w:hAnsi="Times New Roman" w:cs="Times New Roman"/>
                      <w:sz w:val="20"/>
                      <w:szCs w:val="20"/>
                      <w:lang w:eastAsia="ru-RU"/>
                    </w:rPr>
                    <w:t>Інтерфейс</w:t>
                  </w:r>
                  <w:r w:rsidRPr="00303FAC">
                    <w:rPr>
                      <w:rFonts w:ascii="Times New Roman" w:eastAsia="Times New Roman" w:hAnsi="Times New Roman" w:cs="Times New Roman"/>
                      <w:sz w:val="20"/>
                      <w:szCs w:val="20"/>
                      <w:lang w:val="en-US" w:eastAsia="ru-RU"/>
                    </w:rPr>
                    <w:t xml:space="preserve"> PCIe Gen 3.0 x 4, </w:t>
                  </w:r>
                  <w:proofErr w:type="spellStart"/>
                  <w:r w:rsidRPr="00303FAC">
                    <w:rPr>
                      <w:rFonts w:ascii="Times New Roman" w:eastAsia="Times New Roman" w:hAnsi="Times New Roman" w:cs="Times New Roman"/>
                      <w:sz w:val="20"/>
                      <w:szCs w:val="20"/>
                      <w:lang w:val="en-US" w:eastAsia="ru-RU"/>
                    </w:rPr>
                    <w:t>NVMe</w:t>
                  </w:r>
                  <w:proofErr w:type="spellEnd"/>
                  <w:r w:rsidRPr="00303FAC">
                    <w:rPr>
                      <w:rFonts w:ascii="Times New Roman" w:eastAsia="Times New Roman" w:hAnsi="Times New Roman" w:cs="Times New Roman"/>
                      <w:sz w:val="20"/>
                      <w:szCs w:val="20"/>
                      <w:lang w:val="en-US" w:eastAsia="ru-RU"/>
                    </w:rPr>
                    <w:t xml:space="preserve"> 1.3</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val="ru-RU" w:eastAsia="ru-RU"/>
                    </w:rPr>
                  </w:pPr>
                  <w:r w:rsidRPr="00303FAC">
                    <w:rPr>
                      <w:rFonts w:ascii="Times New Roman" w:eastAsia="Times New Roman" w:hAnsi="Times New Roman" w:cs="Times New Roman"/>
                      <w:sz w:val="20"/>
                      <w:szCs w:val="20"/>
                      <w:lang w:eastAsia="ru-RU"/>
                    </w:rPr>
                    <w:t>Пам'ять V-NAND 3-bit MLC</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Характеристики</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Швидкість послідовного зчитування До 3,500 МБ/с Послідовне читання</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Швидкість послідовного запису До 2,300 МБ/с Послідовне читання</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Швидкість випадкового зчитування блоками 4KB (QD32)</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До 250 000 IOPS</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Швидкість випадкового запису блоками 4KB (QD32)</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До 550 000 IOPS</w:t>
                  </w:r>
                </w:p>
              </w:tc>
            </w:tr>
            <w:tr w:rsidR="00303FAC" w:rsidRPr="00303FAC" w:rsidTr="00592F7E">
              <w:trPr>
                <w:trHeight w:val="280"/>
              </w:trPr>
              <w:tc>
                <w:tcPr>
                  <w:tcW w:w="2409" w:type="dxa"/>
                  <w:tcBorders>
                    <w:top w:val="single" w:sz="2" w:space="0" w:color="000000"/>
                    <w:left w:val="single" w:sz="2" w:space="0" w:color="000000"/>
                    <w:bottom w:val="single" w:sz="2" w:space="0" w:color="000000"/>
                    <w:right w:val="single" w:sz="2" w:space="0" w:color="000000"/>
                  </w:tcBorders>
                  <w:noWrap/>
                  <w:tcMar>
                    <w:top w:w="15" w:type="dxa"/>
                    <w:left w:w="15" w:type="dxa"/>
                    <w:bottom w:w="0" w:type="dxa"/>
                    <w:right w:w="15" w:type="dxa"/>
                  </w:tcMar>
                  <w:vAlign w:val="center"/>
                  <w:hideMark/>
                </w:tcPr>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val="en-US" w:eastAsia="ru-RU"/>
                    </w:rPr>
                  </w:pPr>
                  <w:r w:rsidRPr="00303FAC">
                    <w:rPr>
                      <w:rFonts w:ascii="Times New Roman" w:eastAsia="Times New Roman" w:hAnsi="Times New Roman" w:cs="Times New Roman"/>
                      <w:sz w:val="20"/>
                      <w:szCs w:val="20"/>
                      <w:lang w:eastAsia="ru-RU"/>
                    </w:rPr>
                    <w:t>Корпус</w:t>
                  </w:r>
                </w:p>
              </w:tc>
              <w:tc>
                <w:tcPr>
                  <w:tcW w:w="7656"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hideMark/>
                </w:tcPr>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val="en-US" w:eastAsia="ru-RU"/>
                    </w:rPr>
                  </w:pPr>
                  <w:r w:rsidRPr="00303FAC">
                    <w:rPr>
                      <w:rFonts w:ascii="Times New Roman" w:eastAsia="Times New Roman" w:hAnsi="Times New Roman" w:cs="Times New Roman"/>
                      <w:sz w:val="20"/>
                      <w:szCs w:val="20"/>
                      <w:lang w:eastAsia="ru-RU"/>
                    </w:rPr>
                    <w:t xml:space="preserve">Типорозмір </w:t>
                  </w:r>
                  <w:proofErr w:type="spellStart"/>
                  <w:r w:rsidRPr="00303FAC">
                    <w:rPr>
                      <w:rFonts w:ascii="Times New Roman" w:eastAsia="Times New Roman" w:hAnsi="Times New Roman" w:cs="Times New Roman"/>
                      <w:sz w:val="20"/>
                      <w:szCs w:val="20"/>
                      <w:lang w:val="en-US" w:eastAsia="ru-RU"/>
                    </w:rPr>
                    <w:t>Miditower</w:t>
                  </w:r>
                  <w:proofErr w:type="spellEnd"/>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Потужність блоку живлення 500 Вт</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Зовнішні відсіки</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Кількість зовнішніх відсіків 5.25 "1</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Внутрішні відсіки</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proofErr w:type="spellStart"/>
                  <w:r w:rsidRPr="00303FAC">
                    <w:rPr>
                      <w:rFonts w:ascii="Times New Roman" w:eastAsia="Times New Roman" w:hAnsi="Times New Roman" w:cs="Times New Roman"/>
                      <w:sz w:val="20"/>
                      <w:szCs w:val="20"/>
                      <w:lang w:eastAsia="ru-RU"/>
                    </w:rPr>
                    <w:t>Кількіть</w:t>
                  </w:r>
                  <w:proofErr w:type="spellEnd"/>
                  <w:r w:rsidRPr="00303FAC">
                    <w:rPr>
                      <w:rFonts w:ascii="Times New Roman" w:eastAsia="Times New Roman" w:hAnsi="Times New Roman" w:cs="Times New Roman"/>
                      <w:sz w:val="20"/>
                      <w:szCs w:val="20"/>
                      <w:lang w:eastAsia="ru-RU"/>
                    </w:rPr>
                    <w:t xml:space="preserve"> внутрішніх відсіків 3.5" 2</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Кількість внутрішніх відсіків 2.5 " 2</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Кількість </w:t>
                  </w:r>
                  <w:proofErr w:type="spellStart"/>
                  <w:r w:rsidRPr="00303FAC">
                    <w:rPr>
                      <w:rFonts w:ascii="Times New Roman" w:eastAsia="Times New Roman" w:hAnsi="Times New Roman" w:cs="Times New Roman"/>
                      <w:sz w:val="20"/>
                      <w:szCs w:val="20"/>
                      <w:lang w:eastAsia="ru-RU"/>
                    </w:rPr>
                    <w:t>слотів</w:t>
                  </w:r>
                  <w:proofErr w:type="spellEnd"/>
                  <w:r w:rsidRPr="00303FAC">
                    <w:rPr>
                      <w:rFonts w:ascii="Times New Roman" w:eastAsia="Times New Roman" w:hAnsi="Times New Roman" w:cs="Times New Roman"/>
                      <w:sz w:val="20"/>
                      <w:szCs w:val="20"/>
                      <w:lang w:eastAsia="ru-RU"/>
                    </w:rPr>
                    <w:t xml:space="preserve"> розширення 7</w:t>
                  </w:r>
                </w:p>
                <w:p w:rsidR="00303FAC" w:rsidRPr="00303FAC" w:rsidRDefault="00303FAC" w:rsidP="00303FAC">
                  <w:pPr>
                    <w:suppressAutoHyphens/>
                    <w:spacing w:after="0" w:line="240" w:lineRule="auto"/>
                    <w:jc w:val="center"/>
                    <w:textAlignment w:val="bottom"/>
                    <w:rPr>
                      <w:rFonts w:ascii="Times New Roman" w:eastAsia="SimSun" w:hAnsi="Times New Roman" w:cs="Times New Roman"/>
                      <w:sz w:val="20"/>
                      <w:szCs w:val="20"/>
                      <w:lang w:eastAsia="zh-CN"/>
                    </w:rPr>
                  </w:pPr>
                  <w:r w:rsidRPr="00303FAC">
                    <w:rPr>
                      <w:rFonts w:ascii="Times New Roman" w:eastAsia="Times New Roman" w:hAnsi="Times New Roman" w:cs="Times New Roman"/>
                      <w:sz w:val="20"/>
                      <w:szCs w:val="20"/>
                      <w:lang w:eastAsia="ru-RU"/>
                    </w:rPr>
                    <w:t xml:space="preserve">Зовнішні роз'єми 2 </w:t>
                  </w:r>
                  <w:r w:rsidRPr="00303FAC">
                    <w:rPr>
                      <w:rFonts w:ascii="Times New Roman" w:eastAsia="Times New Roman" w:hAnsi="Times New Roman" w:cs="Times New Roman"/>
                      <w:sz w:val="20"/>
                      <w:szCs w:val="20"/>
                      <w:lang w:val="en-US" w:eastAsia="ru-RU"/>
                    </w:rPr>
                    <w:t>x</w:t>
                  </w:r>
                  <w:r w:rsidRPr="00303FAC">
                    <w:rPr>
                      <w:rFonts w:ascii="Times New Roman" w:eastAsia="Times New Roman" w:hAnsi="Times New Roman" w:cs="Times New Roman"/>
                      <w:sz w:val="20"/>
                      <w:szCs w:val="20"/>
                      <w:lang w:eastAsia="ru-RU"/>
                    </w:rPr>
                    <w:t xml:space="preserve"> </w:t>
                  </w:r>
                  <w:r w:rsidRPr="00303FAC">
                    <w:rPr>
                      <w:rFonts w:ascii="Times New Roman" w:eastAsia="Times New Roman" w:hAnsi="Times New Roman" w:cs="Times New Roman"/>
                      <w:sz w:val="20"/>
                      <w:szCs w:val="20"/>
                      <w:lang w:val="en-US" w:eastAsia="ru-RU"/>
                    </w:rPr>
                    <w:t>USB</w:t>
                  </w:r>
                  <w:r w:rsidRPr="00303FAC">
                    <w:rPr>
                      <w:rFonts w:ascii="Times New Roman" w:eastAsia="Times New Roman" w:hAnsi="Times New Roman" w:cs="Times New Roman"/>
                      <w:sz w:val="20"/>
                      <w:szCs w:val="20"/>
                      <w:lang w:eastAsia="ru-RU"/>
                    </w:rPr>
                    <w:t xml:space="preserve"> 2.0, 1 </w:t>
                  </w:r>
                  <w:r w:rsidRPr="00303FAC">
                    <w:rPr>
                      <w:rFonts w:ascii="Times New Roman" w:eastAsia="Times New Roman" w:hAnsi="Times New Roman" w:cs="Times New Roman"/>
                      <w:sz w:val="20"/>
                      <w:szCs w:val="20"/>
                      <w:lang w:val="en-US" w:eastAsia="ru-RU"/>
                    </w:rPr>
                    <w:t>x</w:t>
                  </w:r>
                  <w:r w:rsidRPr="00303FAC">
                    <w:rPr>
                      <w:rFonts w:ascii="Times New Roman" w:eastAsia="Times New Roman" w:hAnsi="Times New Roman" w:cs="Times New Roman"/>
                      <w:sz w:val="20"/>
                      <w:szCs w:val="20"/>
                      <w:lang w:eastAsia="ru-RU"/>
                    </w:rPr>
                    <w:t xml:space="preserve"> </w:t>
                  </w:r>
                  <w:r w:rsidRPr="00303FAC">
                    <w:rPr>
                      <w:rFonts w:ascii="Times New Roman" w:eastAsia="Times New Roman" w:hAnsi="Times New Roman" w:cs="Times New Roman"/>
                      <w:sz w:val="20"/>
                      <w:szCs w:val="20"/>
                      <w:lang w:val="en-US" w:eastAsia="ru-RU"/>
                    </w:rPr>
                    <w:t>USB</w:t>
                  </w:r>
                  <w:r w:rsidRPr="00303FAC">
                    <w:rPr>
                      <w:rFonts w:ascii="Times New Roman" w:eastAsia="Times New Roman" w:hAnsi="Times New Roman" w:cs="Times New Roman"/>
                      <w:sz w:val="20"/>
                      <w:szCs w:val="20"/>
                      <w:lang w:eastAsia="ru-RU"/>
                    </w:rPr>
                    <w:t xml:space="preserve"> 3.0, 2 </w:t>
                  </w:r>
                  <w:r w:rsidRPr="00303FAC">
                    <w:rPr>
                      <w:rFonts w:ascii="Times New Roman" w:eastAsia="Times New Roman" w:hAnsi="Times New Roman" w:cs="Times New Roman"/>
                      <w:sz w:val="20"/>
                      <w:szCs w:val="20"/>
                      <w:lang w:val="en-US" w:eastAsia="ru-RU"/>
                    </w:rPr>
                    <w:t>x</w:t>
                  </w:r>
                  <w:r w:rsidRPr="00303FAC">
                    <w:rPr>
                      <w:rFonts w:ascii="Times New Roman" w:eastAsia="Times New Roman" w:hAnsi="Times New Roman" w:cs="Times New Roman"/>
                      <w:sz w:val="20"/>
                      <w:szCs w:val="20"/>
                      <w:lang w:eastAsia="ru-RU"/>
                    </w:rPr>
                    <w:t xml:space="preserve"> </w:t>
                  </w:r>
                  <w:r w:rsidRPr="00303FAC">
                    <w:rPr>
                      <w:rFonts w:ascii="Times New Roman" w:eastAsia="Times New Roman" w:hAnsi="Times New Roman" w:cs="Times New Roman"/>
                      <w:sz w:val="20"/>
                      <w:szCs w:val="20"/>
                      <w:lang w:val="en-US" w:eastAsia="ru-RU"/>
                    </w:rPr>
                    <w:t>Audio</w:t>
                  </w:r>
                </w:p>
              </w:tc>
            </w:tr>
            <w:tr w:rsidR="00303FAC" w:rsidRPr="00303FAC" w:rsidTr="00592F7E">
              <w:trPr>
                <w:trHeight w:val="560"/>
              </w:trPr>
              <w:tc>
                <w:tcPr>
                  <w:tcW w:w="2409" w:type="dxa"/>
                  <w:tcBorders>
                    <w:top w:val="single" w:sz="2" w:space="0" w:color="000000"/>
                    <w:left w:val="single" w:sz="2" w:space="0" w:color="000000"/>
                    <w:bottom w:val="single" w:sz="2" w:space="0" w:color="000000"/>
                    <w:right w:val="single" w:sz="2" w:space="0" w:color="000000"/>
                  </w:tcBorders>
                  <w:noWrap/>
                  <w:tcMar>
                    <w:top w:w="15" w:type="dxa"/>
                    <w:left w:w="15" w:type="dxa"/>
                    <w:bottom w:w="0" w:type="dxa"/>
                    <w:right w:w="15" w:type="dxa"/>
                  </w:tcMar>
                  <w:hideMark/>
                </w:tcPr>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val="en-US" w:eastAsia="ru-RU"/>
                    </w:rPr>
                  </w:pPr>
                  <w:proofErr w:type="spellStart"/>
                  <w:r w:rsidRPr="00303FAC">
                    <w:rPr>
                      <w:rFonts w:ascii="Times New Roman" w:eastAsia="Times New Roman" w:hAnsi="Times New Roman" w:cs="Times New Roman"/>
                      <w:sz w:val="20"/>
                      <w:szCs w:val="20"/>
                      <w:lang w:val="en-US" w:eastAsia="ru-RU"/>
                    </w:rPr>
                    <w:t>Комплект</w:t>
                  </w:r>
                  <w:proofErr w:type="spellEnd"/>
                  <w:r w:rsidRPr="00303FAC">
                    <w:rPr>
                      <w:rFonts w:ascii="Times New Roman" w:eastAsia="Times New Roman" w:hAnsi="Times New Roman" w:cs="Times New Roman"/>
                      <w:sz w:val="20"/>
                      <w:szCs w:val="20"/>
                      <w:lang w:val="en-US" w:eastAsia="ru-RU"/>
                    </w:rPr>
                    <w:t xml:space="preserve"> </w:t>
                  </w:r>
                  <w:proofErr w:type="spellStart"/>
                  <w:r w:rsidRPr="00303FAC">
                    <w:rPr>
                      <w:rFonts w:ascii="Times New Roman" w:eastAsia="Times New Roman" w:hAnsi="Times New Roman" w:cs="Times New Roman"/>
                      <w:sz w:val="20"/>
                      <w:szCs w:val="20"/>
                      <w:lang w:val="en-US" w:eastAsia="ru-RU"/>
                    </w:rPr>
                    <w:t>миша</w:t>
                  </w:r>
                  <w:proofErr w:type="spellEnd"/>
                  <w:r w:rsidRPr="00303FAC">
                    <w:rPr>
                      <w:rFonts w:ascii="Times New Roman" w:eastAsia="Times New Roman" w:hAnsi="Times New Roman" w:cs="Times New Roman"/>
                      <w:sz w:val="20"/>
                      <w:szCs w:val="20"/>
                      <w:lang w:val="en-US" w:eastAsia="ru-RU"/>
                    </w:rPr>
                    <w:t xml:space="preserve"> </w:t>
                  </w:r>
                  <w:proofErr w:type="spellStart"/>
                  <w:r w:rsidRPr="00303FAC">
                    <w:rPr>
                      <w:rFonts w:ascii="Times New Roman" w:eastAsia="Times New Roman" w:hAnsi="Times New Roman" w:cs="Times New Roman"/>
                      <w:sz w:val="20"/>
                      <w:szCs w:val="20"/>
                      <w:lang w:val="en-US" w:eastAsia="ru-RU"/>
                    </w:rPr>
                    <w:t>та</w:t>
                  </w:r>
                  <w:proofErr w:type="spellEnd"/>
                  <w:r w:rsidRPr="00303FAC">
                    <w:rPr>
                      <w:rFonts w:ascii="Times New Roman" w:eastAsia="Times New Roman" w:hAnsi="Times New Roman" w:cs="Times New Roman"/>
                      <w:sz w:val="20"/>
                      <w:szCs w:val="20"/>
                      <w:lang w:val="en-US" w:eastAsia="ru-RU"/>
                    </w:rPr>
                    <w:t xml:space="preserve"> </w:t>
                  </w:r>
                  <w:proofErr w:type="spellStart"/>
                  <w:r w:rsidRPr="00303FAC">
                    <w:rPr>
                      <w:rFonts w:ascii="Times New Roman" w:eastAsia="Times New Roman" w:hAnsi="Times New Roman" w:cs="Times New Roman"/>
                      <w:sz w:val="20"/>
                      <w:szCs w:val="20"/>
                      <w:lang w:val="en-US" w:eastAsia="ru-RU"/>
                    </w:rPr>
                    <w:t>клавіатура</w:t>
                  </w:r>
                  <w:proofErr w:type="spellEnd"/>
                </w:p>
              </w:tc>
              <w:tc>
                <w:tcPr>
                  <w:tcW w:w="7656"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val="ru-RU" w:eastAsia="ru-RU"/>
                    </w:rPr>
                  </w:pPr>
                  <w:r w:rsidRPr="00303FAC">
                    <w:rPr>
                      <w:rFonts w:ascii="Times New Roman" w:eastAsia="Times New Roman" w:hAnsi="Times New Roman" w:cs="Times New Roman"/>
                      <w:sz w:val="20"/>
                      <w:szCs w:val="20"/>
                      <w:lang w:eastAsia="ru-RU"/>
                    </w:rPr>
                    <w:t>Тип</w:t>
                  </w:r>
                  <w:r w:rsidRPr="00303FAC">
                    <w:rPr>
                      <w:rFonts w:ascii="Times New Roman" w:eastAsia="Times New Roman" w:hAnsi="Times New Roman" w:cs="Times New Roman"/>
                      <w:sz w:val="20"/>
                      <w:szCs w:val="20"/>
                      <w:lang w:eastAsia="ru-RU"/>
                    </w:rPr>
                    <w:tab/>
                    <w:t>Дротовий комплект (клавіатура та миша)</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Інтерфейс підключення</w:t>
                  </w:r>
                  <w:r w:rsidRPr="00303FAC">
                    <w:rPr>
                      <w:rFonts w:ascii="Times New Roman" w:eastAsia="Times New Roman" w:hAnsi="Times New Roman" w:cs="Times New Roman"/>
                      <w:sz w:val="20"/>
                      <w:szCs w:val="20"/>
                      <w:lang w:eastAsia="ru-RU"/>
                    </w:rPr>
                    <w:tab/>
                  </w:r>
                  <w:r w:rsidRPr="00303FAC">
                    <w:rPr>
                      <w:rFonts w:ascii="Times New Roman" w:eastAsia="Times New Roman" w:hAnsi="Times New Roman" w:cs="Times New Roman"/>
                      <w:sz w:val="20"/>
                      <w:szCs w:val="20"/>
                      <w:lang w:val="en-US" w:eastAsia="ru-RU"/>
                    </w:rPr>
                    <w:t>USB</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Довжина дроту, м</w:t>
                  </w:r>
                  <w:r w:rsidRPr="00303FAC">
                    <w:rPr>
                      <w:rFonts w:ascii="Times New Roman" w:eastAsia="Times New Roman" w:hAnsi="Times New Roman" w:cs="Times New Roman"/>
                      <w:sz w:val="20"/>
                      <w:szCs w:val="20"/>
                      <w:lang w:eastAsia="ru-RU"/>
                    </w:rPr>
                    <w:tab/>
                    <w:t>1.5</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Тип сенсора миші</w:t>
                  </w:r>
                  <w:r w:rsidRPr="00303FAC">
                    <w:rPr>
                      <w:rFonts w:ascii="Times New Roman" w:eastAsia="Times New Roman" w:hAnsi="Times New Roman" w:cs="Times New Roman"/>
                      <w:sz w:val="20"/>
                      <w:szCs w:val="20"/>
                      <w:lang w:eastAsia="ru-RU"/>
                    </w:rPr>
                    <w:tab/>
                    <w:t xml:space="preserve">Оптичний </w:t>
                  </w:r>
                  <w:r w:rsidRPr="00303FAC">
                    <w:rPr>
                      <w:rFonts w:ascii="Times New Roman" w:eastAsia="Times New Roman" w:hAnsi="Times New Roman" w:cs="Times New Roman"/>
                      <w:sz w:val="20"/>
                      <w:szCs w:val="20"/>
                      <w:lang w:val="en-US" w:eastAsia="ru-RU"/>
                    </w:rPr>
                    <w:t>DPI</w:t>
                  </w:r>
                  <w:r w:rsidRPr="00303FAC">
                    <w:rPr>
                      <w:rFonts w:ascii="Times New Roman" w:eastAsia="Times New Roman" w:hAnsi="Times New Roman" w:cs="Times New Roman"/>
                      <w:sz w:val="20"/>
                      <w:szCs w:val="20"/>
                      <w:lang w:eastAsia="ru-RU"/>
                    </w:rPr>
                    <w:tab/>
                    <w:t>1000</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Тип клавіш клавіатури</w:t>
                  </w:r>
                  <w:r w:rsidRPr="00303FAC">
                    <w:rPr>
                      <w:rFonts w:ascii="Times New Roman" w:eastAsia="Times New Roman" w:hAnsi="Times New Roman" w:cs="Times New Roman"/>
                      <w:sz w:val="20"/>
                      <w:szCs w:val="20"/>
                      <w:lang w:eastAsia="ru-RU"/>
                    </w:rPr>
                    <w:tab/>
                    <w:t>Мембранні</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Кількість клавіш клавіатури, </w:t>
                  </w:r>
                  <w:proofErr w:type="spellStart"/>
                  <w:r w:rsidRPr="00303FAC">
                    <w:rPr>
                      <w:rFonts w:ascii="Times New Roman" w:eastAsia="Times New Roman" w:hAnsi="Times New Roman" w:cs="Times New Roman"/>
                      <w:sz w:val="20"/>
                      <w:szCs w:val="20"/>
                      <w:lang w:eastAsia="ru-RU"/>
                    </w:rPr>
                    <w:t>шт</w:t>
                  </w:r>
                  <w:proofErr w:type="spellEnd"/>
                  <w:r w:rsidRPr="00303FAC">
                    <w:rPr>
                      <w:rFonts w:ascii="Times New Roman" w:eastAsia="Times New Roman" w:hAnsi="Times New Roman" w:cs="Times New Roman"/>
                      <w:sz w:val="20"/>
                      <w:szCs w:val="20"/>
                      <w:lang w:eastAsia="ru-RU"/>
                    </w:rPr>
                    <w:tab/>
                    <w:t>104</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 xml:space="preserve">Кількість клавіш миші, </w:t>
                  </w:r>
                  <w:proofErr w:type="spellStart"/>
                  <w:r w:rsidRPr="00303FAC">
                    <w:rPr>
                      <w:rFonts w:ascii="Times New Roman" w:eastAsia="Times New Roman" w:hAnsi="Times New Roman" w:cs="Times New Roman"/>
                      <w:sz w:val="20"/>
                      <w:szCs w:val="20"/>
                      <w:lang w:eastAsia="ru-RU"/>
                    </w:rPr>
                    <w:t>шт</w:t>
                  </w:r>
                  <w:proofErr w:type="spellEnd"/>
                  <w:r w:rsidRPr="00303FAC">
                    <w:rPr>
                      <w:rFonts w:ascii="Times New Roman" w:eastAsia="Times New Roman" w:hAnsi="Times New Roman" w:cs="Times New Roman"/>
                      <w:sz w:val="20"/>
                      <w:szCs w:val="20"/>
                      <w:lang w:eastAsia="ru-RU"/>
                    </w:rPr>
                    <w:tab/>
                    <w:t>3</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Українська розкладка</w:t>
                  </w:r>
                  <w:r w:rsidRPr="00303FAC">
                    <w:rPr>
                      <w:rFonts w:ascii="Times New Roman" w:eastAsia="Times New Roman" w:hAnsi="Times New Roman" w:cs="Times New Roman"/>
                      <w:sz w:val="20"/>
                      <w:szCs w:val="20"/>
                      <w:lang w:eastAsia="ru-RU"/>
                    </w:rPr>
                    <w:tab/>
                    <w:t>Так</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val="ru-RU" w:eastAsia="ru-RU"/>
                    </w:rPr>
                  </w:pPr>
                  <w:proofErr w:type="spellStart"/>
                  <w:r w:rsidRPr="00303FAC">
                    <w:rPr>
                      <w:rFonts w:ascii="Times New Roman" w:eastAsia="Times New Roman" w:hAnsi="Times New Roman" w:cs="Times New Roman"/>
                      <w:sz w:val="20"/>
                      <w:szCs w:val="20"/>
                      <w:lang w:val="ru-RU" w:eastAsia="ru-RU"/>
                    </w:rPr>
                    <w:t>Вологозахист</w:t>
                  </w:r>
                  <w:proofErr w:type="spellEnd"/>
                  <w:r w:rsidRPr="00303FAC">
                    <w:rPr>
                      <w:rFonts w:ascii="Times New Roman" w:eastAsia="Times New Roman" w:hAnsi="Times New Roman" w:cs="Times New Roman"/>
                      <w:sz w:val="20"/>
                      <w:szCs w:val="20"/>
                      <w:lang w:val="ru-RU" w:eastAsia="ru-RU"/>
                    </w:rPr>
                    <w:tab/>
                    <w:t xml:space="preserve"> Так</w:t>
                  </w:r>
                </w:p>
                <w:p w:rsidR="00303FAC" w:rsidRPr="00303FAC" w:rsidRDefault="00303FAC" w:rsidP="00303FAC">
                  <w:pPr>
                    <w:suppressAutoHyphens/>
                    <w:spacing w:after="0" w:line="240" w:lineRule="auto"/>
                    <w:jc w:val="center"/>
                    <w:rPr>
                      <w:rFonts w:ascii="Times New Roman" w:eastAsia="Times New Roman" w:hAnsi="Times New Roman" w:cs="Times New Roman"/>
                      <w:sz w:val="20"/>
                      <w:szCs w:val="20"/>
                      <w:lang w:val="ru-RU" w:eastAsia="ru-RU"/>
                    </w:rPr>
                  </w:pPr>
                  <w:proofErr w:type="spellStart"/>
                  <w:r w:rsidRPr="00303FAC">
                    <w:rPr>
                      <w:rFonts w:ascii="Times New Roman" w:eastAsia="Times New Roman" w:hAnsi="Times New Roman" w:cs="Times New Roman"/>
                      <w:sz w:val="20"/>
                      <w:szCs w:val="20"/>
                      <w:lang w:val="ru-RU" w:eastAsia="ru-RU"/>
                    </w:rPr>
                    <w:t>Колір</w:t>
                  </w:r>
                  <w:proofErr w:type="spellEnd"/>
                  <w:r w:rsidRPr="00303FAC">
                    <w:rPr>
                      <w:rFonts w:ascii="Times New Roman" w:eastAsia="Times New Roman" w:hAnsi="Times New Roman" w:cs="Times New Roman"/>
                      <w:sz w:val="20"/>
                      <w:szCs w:val="20"/>
                      <w:lang w:val="ru-RU" w:eastAsia="ru-RU"/>
                    </w:rPr>
                    <w:tab/>
                  </w:r>
                  <w:proofErr w:type="spellStart"/>
                  <w:r w:rsidRPr="00303FAC">
                    <w:rPr>
                      <w:rFonts w:ascii="Times New Roman" w:eastAsia="Times New Roman" w:hAnsi="Times New Roman" w:cs="Times New Roman"/>
                      <w:sz w:val="20"/>
                      <w:szCs w:val="20"/>
                      <w:lang w:val="ru-RU" w:eastAsia="ru-RU"/>
                    </w:rPr>
                    <w:t>Чорний</w:t>
                  </w:r>
                  <w:proofErr w:type="spellEnd"/>
                </w:p>
              </w:tc>
            </w:tr>
            <w:tr w:rsidR="00303FAC" w:rsidRPr="00303FAC" w:rsidTr="00592F7E">
              <w:trPr>
                <w:trHeight w:val="280"/>
              </w:trPr>
              <w:tc>
                <w:tcPr>
                  <w:tcW w:w="2409" w:type="dxa"/>
                  <w:tcBorders>
                    <w:top w:val="single" w:sz="2" w:space="0" w:color="000000"/>
                    <w:left w:val="single" w:sz="2" w:space="0" w:color="000000"/>
                    <w:bottom w:val="single" w:sz="2" w:space="0" w:color="000000"/>
                    <w:right w:val="single" w:sz="2" w:space="0" w:color="000000"/>
                  </w:tcBorders>
                  <w:noWrap/>
                  <w:tcMar>
                    <w:top w:w="15" w:type="dxa"/>
                    <w:left w:w="15" w:type="dxa"/>
                    <w:bottom w:w="0" w:type="dxa"/>
                    <w:right w:w="15" w:type="dxa"/>
                  </w:tcMar>
                  <w:vAlign w:val="center"/>
                  <w:hideMark/>
                </w:tcPr>
                <w:p w:rsidR="00303FAC" w:rsidRPr="00303FAC" w:rsidRDefault="00303FAC" w:rsidP="00303FAC">
                  <w:pPr>
                    <w:suppressAutoHyphens/>
                    <w:spacing w:after="0" w:line="240" w:lineRule="auto"/>
                    <w:jc w:val="center"/>
                    <w:textAlignment w:val="bottom"/>
                    <w:rPr>
                      <w:rFonts w:ascii="Times New Roman" w:eastAsia="SimSun" w:hAnsi="Times New Roman" w:cs="Times New Roman"/>
                      <w:sz w:val="20"/>
                      <w:szCs w:val="20"/>
                      <w:lang w:eastAsia="zh-CN"/>
                    </w:rPr>
                  </w:pPr>
                  <w:r w:rsidRPr="00303FAC">
                    <w:rPr>
                      <w:rFonts w:ascii="Times New Roman" w:eastAsia="SimSun" w:hAnsi="Times New Roman" w:cs="Times New Roman"/>
                      <w:sz w:val="20"/>
                      <w:szCs w:val="20"/>
                      <w:lang w:eastAsia="zh-CN"/>
                    </w:rPr>
                    <w:lastRenderedPageBreak/>
                    <w:t>Відеокарта</w:t>
                  </w:r>
                </w:p>
              </w:tc>
              <w:tc>
                <w:tcPr>
                  <w:tcW w:w="7656"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hideMark/>
                </w:tcPr>
                <w:p w:rsidR="00303FAC" w:rsidRPr="00303FAC" w:rsidRDefault="00303FAC" w:rsidP="00303FAC">
                  <w:pPr>
                    <w:suppressAutoHyphens/>
                    <w:spacing w:after="0" w:line="240" w:lineRule="auto"/>
                    <w:jc w:val="center"/>
                    <w:textAlignment w:val="bottom"/>
                    <w:rPr>
                      <w:rFonts w:ascii="Times New Roman" w:eastAsia="SimSun" w:hAnsi="Times New Roman" w:cs="Times New Roman"/>
                      <w:strike/>
                      <w:sz w:val="20"/>
                      <w:szCs w:val="20"/>
                      <w:lang w:eastAsia="zh-CN"/>
                    </w:rPr>
                  </w:pPr>
                  <w:r w:rsidRPr="00303FAC">
                    <w:rPr>
                      <w:rFonts w:ascii="Times New Roman" w:eastAsia="SimSun" w:hAnsi="Times New Roman" w:cs="Times New Roman"/>
                      <w:sz w:val="20"/>
                      <w:szCs w:val="20"/>
                      <w:lang w:eastAsia="zh-CN"/>
                    </w:rPr>
                    <w:t xml:space="preserve">не гірше </w:t>
                  </w:r>
                  <w:proofErr w:type="spellStart"/>
                  <w:r w:rsidRPr="00303FAC">
                    <w:rPr>
                      <w:rFonts w:ascii="Times New Roman" w:eastAsia="SimSun" w:hAnsi="Times New Roman" w:cs="Times New Roman"/>
                      <w:sz w:val="20"/>
                      <w:szCs w:val="20"/>
                      <w:lang w:eastAsia="zh-CN"/>
                    </w:rPr>
                    <w:t>Intel</w:t>
                  </w:r>
                  <w:proofErr w:type="spellEnd"/>
                  <w:r w:rsidRPr="00303FAC">
                    <w:rPr>
                      <w:rFonts w:ascii="Times New Roman" w:eastAsia="SimSun" w:hAnsi="Times New Roman" w:cs="Times New Roman"/>
                      <w:sz w:val="20"/>
                      <w:szCs w:val="20"/>
                      <w:lang w:eastAsia="zh-CN"/>
                    </w:rPr>
                    <w:t>® UHD 630</w:t>
                  </w:r>
                </w:p>
              </w:tc>
            </w:tr>
            <w:tr w:rsidR="00303FAC" w:rsidRPr="00303FAC" w:rsidTr="00592F7E">
              <w:trPr>
                <w:trHeight w:val="280"/>
              </w:trPr>
              <w:tc>
                <w:tcPr>
                  <w:tcW w:w="2409" w:type="dxa"/>
                  <w:tcBorders>
                    <w:top w:val="single" w:sz="2" w:space="0" w:color="000000"/>
                    <w:left w:val="single" w:sz="2" w:space="0" w:color="000000"/>
                    <w:bottom w:val="single" w:sz="2" w:space="0" w:color="000000"/>
                    <w:right w:val="single" w:sz="2" w:space="0" w:color="000000"/>
                  </w:tcBorders>
                  <w:noWrap/>
                  <w:tcMar>
                    <w:top w:w="15" w:type="dxa"/>
                    <w:left w:w="15" w:type="dxa"/>
                    <w:bottom w:w="0" w:type="dxa"/>
                    <w:right w:w="15" w:type="dxa"/>
                  </w:tcMar>
                  <w:vAlign w:val="center"/>
                </w:tcPr>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b/>
                      <w:sz w:val="20"/>
                      <w:szCs w:val="20"/>
                      <w:lang w:eastAsia="ru-RU"/>
                    </w:rPr>
                  </w:pPr>
                </w:p>
              </w:tc>
              <w:tc>
                <w:tcPr>
                  <w:tcW w:w="7656" w:type="dxa"/>
                  <w:tcBorders>
                    <w:right w:val="single" w:sz="2" w:space="0" w:color="000000"/>
                  </w:tcBorders>
                  <w:tcMar>
                    <w:top w:w="15" w:type="dxa"/>
                    <w:left w:w="15" w:type="dxa"/>
                    <w:bottom w:w="0" w:type="dxa"/>
                    <w:right w:w="15" w:type="dxa"/>
                  </w:tcMar>
                  <w:hideMark/>
                </w:tcPr>
                <w:p w:rsidR="00303FAC" w:rsidRPr="00303FAC" w:rsidRDefault="00303FAC" w:rsidP="00303FAC">
                  <w:pPr>
                    <w:suppressAutoHyphens/>
                    <w:spacing w:after="0" w:line="240" w:lineRule="auto"/>
                    <w:jc w:val="center"/>
                    <w:textAlignment w:val="bottom"/>
                    <w:rPr>
                      <w:rFonts w:ascii="Times New Roman" w:eastAsia="SimSun" w:hAnsi="Times New Roman" w:cs="Times New Roman"/>
                      <w:sz w:val="20"/>
                      <w:szCs w:val="20"/>
                      <w:lang w:eastAsia="zh-CN"/>
                    </w:rPr>
                  </w:pPr>
                  <w:r w:rsidRPr="00303FAC">
                    <w:rPr>
                      <w:rFonts w:ascii="Times New Roman" w:eastAsia="SimSun" w:hAnsi="Times New Roman" w:cs="Times New Roman"/>
                      <w:b/>
                      <w:sz w:val="20"/>
                      <w:szCs w:val="20"/>
                      <w:lang w:eastAsia="zh-CN"/>
                    </w:rPr>
                    <w:t>Монітор</w:t>
                  </w:r>
                </w:p>
              </w:tc>
            </w:tr>
            <w:tr w:rsidR="00303FAC" w:rsidRPr="00303FAC" w:rsidTr="00592F7E">
              <w:trPr>
                <w:trHeight w:val="280"/>
              </w:trPr>
              <w:tc>
                <w:tcPr>
                  <w:tcW w:w="2409" w:type="dxa"/>
                  <w:tcBorders>
                    <w:top w:val="single" w:sz="2" w:space="0" w:color="000000"/>
                    <w:left w:val="single" w:sz="2" w:space="0" w:color="000000"/>
                    <w:bottom w:val="single" w:sz="2" w:space="0" w:color="000000"/>
                    <w:right w:val="single" w:sz="2" w:space="0" w:color="000000"/>
                  </w:tcBorders>
                  <w:noWrap/>
                  <w:tcMar>
                    <w:top w:w="15" w:type="dxa"/>
                    <w:left w:w="15" w:type="dxa"/>
                    <w:bottom w:w="0" w:type="dxa"/>
                    <w:right w:w="15" w:type="dxa"/>
                  </w:tcMar>
                  <w:vAlign w:val="center"/>
                </w:tcPr>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p>
              </w:tc>
              <w:tc>
                <w:tcPr>
                  <w:tcW w:w="7656"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hideMark/>
                </w:tcPr>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val="ru-RU" w:eastAsia="ru-RU"/>
                    </w:rPr>
                  </w:pPr>
                  <w:r w:rsidRPr="00303FAC">
                    <w:rPr>
                      <w:rFonts w:ascii="Times New Roman" w:eastAsia="Times New Roman" w:hAnsi="Times New Roman" w:cs="Times New Roman"/>
                      <w:sz w:val="20"/>
                      <w:szCs w:val="20"/>
                      <w:lang w:eastAsia="ru-RU"/>
                    </w:rPr>
                    <w:t>Діагональ екрану (дюйми) 23.8</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Роздільна здатність 1920 × 1080</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Тип матриці IPS</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Співвідношення сторін 16:9</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Крок пікселя (мм) 0.2745 × 0.2745</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Яскравість (</w:t>
                  </w:r>
                  <w:proofErr w:type="spellStart"/>
                  <w:r w:rsidRPr="00303FAC">
                    <w:rPr>
                      <w:rFonts w:ascii="Times New Roman" w:eastAsia="Times New Roman" w:hAnsi="Times New Roman" w:cs="Times New Roman"/>
                      <w:sz w:val="20"/>
                      <w:szCs w:val="20"/>
                      <w:lang w:eastAsia="ru-RU"/>
                    </w:rPr>
                    <w:t>кд</w:t>
                  </w:r>
                  <w:proofErr w:type="spellEnd"/>
                  <w:r w:rsidRPr="00303FAC">
                    <w:rPr>
                      <w:rFonts w:ascii="Times New Roman" w:eastAsia="Times New Roman" w:hAnsi="Times New Roman" w:cs="Times New Roman"/>
                      <w:sz w:val="20"/>
                      <w:szCs w:val="20"/>
                      <w:lang w:eastAsia="ru-RU"/>
                    </w:rPr>
                    <w:t>/м²) 250 (стандарт), 200 (хв.)</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Відображувані кольори (млн) 16.7 млн</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Контрастність (FOFO) 1000:1 (стандарт), 600:1 (мін.)</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Контрастність (DFC)</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Час відгуку (мс) 5 (GTG)</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Кут огляду (CR≥10) 178 / 178</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proofErr w:type="spellStart"/>
                  <w:r w:rsidRPr="00303FAC">
                    <w:rPr>
                      <w:rFonts w:ascii="Times New Roman" w:eastAsia="Times New Roman" w:hAnsi="Times New Roman" w:cs="Times New Roman"/>
                      <w:sz w:val="20"/>
                      <w:szCs w:val="20"/>
                      <w:lang w:eastAsia="ru-RU"/>
                    </w:rPr>
                    <w:t>Антивідблиск</w:t>
                  </w:r>
                  <w:proofErr w:type="spellEnd"/>
                  <w:r w:rsidRPr="00303FAC">
                    <w:rPr>
                      <w:rFonts w:ascii="Times New Roman" w:eastAsia="Times New Roman" w:hAnsi="Times New Roman" w:cs="Times New Roman"/>
                      <w:sz w:val="20"/>
                      <w:szCs w:val="20"/>
                      <w:lang w:eastAsia="ru-RU"/>
                    </w:rPr>
                    <w:t xml:space="preserve"> покриття матриці</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ПОРТИ ВВЕДЕННЯ/ВИСНОВКУ</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Порт D-</w:t>
                  </w:r>
                  <w:proofErr w:type="spellStart"/>
                  <w:r w:rsidRPr="00303FAC">
                    <w:rPr>
                      <w:rFonts w:ascii="Times New Roman" w:eastAsia="Times New Roman" w:hAnsi="Times New Roman" w:cs="Times New Roman"/>
                      <w:sz w:val="20"/>
                      <w:szCs w:val="20"/>
                      <w:lang w:eastAsia="ru-RU"/>
                    </w:rPr>
                    <w:t>Su</w:t>
                  </w:r>
                  <w:proofErr w:type="spellEnd"/>
                  <w:r w:rsidRPr="00303FAC">
                    <w:rPr>
                      <w:rFonts w:ascii="Times New Roman" w:eastAsia="Times New Roman" w:hAnsi="Times New Roman" w:cs="Times New Roman"/>
                      <w:sz w:val="20"/>
                      <w:szCs w:val="20"/>
                      <w:lang w:eastAsia="ru-RU"/>
                    </w:rPr>
                    <w:t>, HDMI</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ЧАСТОТА ОБНОВЛЕННЯ</w:t>
                  </w:r>
                </w:p>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Times New Roman" w:hAnsi="Times New Roman" w:cs="Times New Roman"/>
                      <w:sz w:val="20"/>
                      <w:szCs w:val="20"/>
                      <w:lang w:eastAsia="ru-RU"/>
                    </w:rPr>
                    <w:t>Кадрова розгортка (</w:t>
                  </w:r>
                  <w:proofErr w:type="spellStart"/>
                  <w:r w:rsidRPr="00303FAC">
                    <w:rPr>
                      <w:rFonts w:ascii="Times New Roman" w:eastAsia="Times New Roman" w:hAnsi="Times New Roman" w:cs="Times New Roman"/>
                      <w:sz w:val="20"/>
                      <w:szCs w:val="20"/>
                      <w:lang w:eastAsia="ru-RU"/>
                    </w:rPr>
                    <w:t>Гц</w:t>
                  </w:r>
                  <w:proofErr w:type="spellEnd"/>
                  <w:r w:rsidRPr="00303FAC">
                    <w:rPr>
                      <w:rFonts w:ascii="Times New Roman" w:eastAsia="Times New Roman" w:hAnsi="Times New Roman" w:cs="Times New Roman"/>
                      <w:sz w:val="20"/>
                      <w:szCs w:val="20"/>
                      <w:lang w:eastAsia="ru-RU"/>
                    </w:rPr>
                    <w:t>) 48 - 75</w:t>
                  </w:r>
                </w:p>
                <w:p w:rsidR="00303FAC" w:rsidRPr="00303FAC" w:rsidRDefault="00303FAC" w:rsidP="00303FAC">
                  <w:pPr>
                    <w:suppressAutoHyphens/>
                    <w:spacing w:after="0" w:line="240" w:lineRule="auto"/>
                    <w:jc w:val="center"/>
                    <w:textAlignment w:val="bottom"/>
                    <w:rPr>
                      <w:rFonts w:ascii="Times New Roman" w:eastAsia="SimSun" w:hAnsi="Times New Roman" w:cs="Times New Roman"/>
                      <w:sz w:val="20"/>
                      <w:szCs w:val="20"/>
                      <w:lang w:eastAsia="zh-CN"/>
                    </w:rPr>
                  </w:pPr>
                  <w:r w:rsidRPr="00303FAC">
                    <w:rPr>
                      <w:rFonts w:ascii="Times New Roman" w:eastAsia="Times New Roman" w:hAnsi="Times New Roman" w:cs="Times New Roman"/>
                      <w:sz w:val="20"/>
                      <w:szCs w:val="20"/>
                      <w:lang w:eastAsia="ru-RU"/>
                    </w:rPr>
                    <w:t>Розміри настінного кріплення (Ш × Г × В, мм) VESA (75 × 75 мм)</w:t>
                  </w:r>
                </w:p>
              </w:tc>
            </w:tr>
            <w:tr w:rsidR="00303FAC" w:rsidRPr="00303FAC" w:rsidTr="00592F7E">
              <w:trPr>
                <w:trHeight w:val="280"/>
              </w:trPr>
              <w:tc>
                <w:tcPr>
                  <w:tcW w:w="2409" w:type="dxa"/>
                  <w:tcBorders>
                    <w:top w:val="single" w:sz="2" w:space="0" w:color="000000"/>
                    <w:left w:val="single" w:sz="2" w:space="0" w:color="000000"/>
                    <w:bottom w:val="single" w:sz="2" w:space="0" w:color="000000"/>
                    <w:right w:val="single" w:sz="2" w:space="0" w:color="000000"/>
                  </w:tcBorders>
                  <w:noWrap/>
                  <w:tcMar>
                    <w:top w:w="15" w:type="dxa"/>
                    <w:left w:w="15" w:type="dxa"/>
                    <w:bottom w:w="0" w:type="dxa"/>
                    <w:right w:w="15" w:type="dxa"/>
                  </w:tcMar>
                  <w:vAlign w:val="center"/>
                  <w:hideMark/>
                </w:tcPr>
                <w:p w:rsidR="00303FAC" w:rsidRPr="00303FAC" w:rsidRDefault="00303FAC" w:rsidP="00303FAC">
                  <w:pPr>
                    <w:suppressAutoHyphens/>
                    <w:spacing w:after="0" w:line="240" w:lineRule="auto"/>
                    <w:jc w:val="center"/>
                    <w:textAlignment w:val="bottom"/>
                    <w:rPr>
                      <w:rFonts w:ascii="Times New Roman" w:eastAsia="Times New Roman" w:hAnsi="Times New Roman" w:cs="Times New Roman"/>
                      <w:sz w:val="20"/>
                      <w:szCs w:val="20"/>
                      <w:lang w:eastAsia="ru-RU"/>
                    </w:rPr>
                  </w:pPr>
                  <w:r w:rsidRPr="00303FAC">
                    <w:rPr>
                      <w:rFonts w:ascii="Times New Roman" w:eastAsia="SimSun" w:hAnsi="Times New Roman" w:cs="Times New Roman"/>
                      <w:sz w:val="20"/>
                      <w:szCs w:val="20"/>
                      <w:lang w:eastAsia="zh-CN"/>
                    </w:rPr>
                    <w:t>Гарантійний термін на комплект, місяців</w:t>
                  </w:r>
                </w:p>
              </w:tc>
              <w:tc>
                <w:tcPr>
                  <w:tcW w:w="7656"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hideMark/>
                </w:tcPr>
                <w:p w:rsidR="00303FAC" w:rsidRPr="00303FAC" w:rsidRDefault="00303FAC" w:rsidP="00303FAC">
                  <w:pPr>
                    <w:suppressAutoHyphens/>
                    <w:spacing w:after="0" w:line="240" w:lineRule="auto"/>
                    <w:jc w:val="center"/>
                    <w:textAlignment w:val="bottom"/>
                    <w:rPr>
                      <w:rFonts w:ascii="Times New Roman" w:eastAsia="SimSun" w:hAnsi="Times New Roman" w:cs="Times New Roman"/>
                      <w:sz w:val="20"/>
                      <w:szCs w:val="20"/>
                      <w:lang w:eastAsia="zh-CN"/>
                    </w:rPr>
                  </w:pPr>
                  <w:r w:rsidRPr="00303FAC">
                    <w:rPr>
                      <w:rFonts w:ascii="Times New Roman" w:eastAsia="SimSun" w:hAnsi="Times New Roman" w:cs="Times New Roman"/>
                      <w:sz w:val="20"/>
                      <w:szCs w:val="20"/>
                      <w:lang w:eastAsia="zh-CN"/>
                    </w:rPr>
                    <w:t>24</w:t>
                  </w:r>
                </w:p>
              </w:tc>
            </w:tr>
          </w:tbl>
          <w:bookmarkEnd w:id="2"/>
          <w:p w:rsidR="00303FAC" w:rsidRPr="00303FAC" w:rsidRDefault="00303FAC" w:rsidP="00303FAC">
            <w:pPr>
              <w:tabs>
                <w:tab w:val="left" w:pos="284"/>
              </w:tabs>
              <w:suppressAutoHyphens/>
              <w:spacing w:before="120" w:line="240" w:lineRule="auto"/>
              <w:jc w:val="both"/>
              <w:rPr>
                <w:rFonts w:ascii="Times New Roman" w:eastAsia="Times New Roman" w:hAnsi="Times New Roman" w:cs="Times New Roman"/>
                <w:color w:val="000000"/>
                <w:sz w:val="24"/>
                <w:szCs w:val="24"/>
                <w:lang w:val="ru-RU" w:eastAsia="ru-RU"/>
              </w:rPr>
            </w:pPr>
            <w:r w:rsidRPr="00303FAC">
              <w:rPr>
                <w:rFonts w:ascii="Times New Roman" w:eastAsia="Times New Roman" w:hAnsi="Times New Roman" w:cs="Times New Roman"/>
                <w:sz w:val="24"/>
                <w:szCs w:val="24"/>
                <w:lang w:eastAsia="ru-RU"/>
              </w:rPr>
              <w:t>11. 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наявним вираз «або еквівалент».</w:t>
            </w:r>
          </w:p>
          <w:p w:rsidR="00303FAC" w:rsidRPr="00303FAC" w:rsidRDefault="00303FAC" w:rsidP="00303FAC">
            <w:pPr>
              <w:tabs>
                <w:tab w:val="left" w:pos="284"/>
              </w:tabs>
              <w:suppressAutoHyphens/>
              <w:spacing w:before="120" w:line="240" w:lineRule="auto"/>
              <w:jc w:val="both"/>
              <w:rPr>
                <w:rFonts w:ascii="Times New Roman" w:eastAsia="Times New Roman" w:hAnsi="Times New Roman" w:cs="Times New Roman"/>
                <w:sz w:val="24"/>
                <w:szCs w:val="24"/>
                <w:lang w:eastAsia="ru-RU"/>
              </w:rPr>
            </w:pPr>
            <w:r w:rsidRPr="00303FAC">
              <w:rPr>
                <w:rFonts w:ascii="Times New Roman" w:eastAsia="Times New Roman" w:hAnsi="Times New Roman" w:cs="Times New Roman"/>
                <w:sz w:val="24"/>
                <w:szCs w:val="24"/>
                <w:lang w:eastAsia="ru-RU"/>
              </w:rPr>
              <w:t xml:space="preserve">11.1. У випадку подачі Учасником тендерної пропозиції щодо еквіваленту товару, він повинен підтвердити це документально. </w:t>
            </w:r>
          </w:p>
          <w:p w:rsidR="00303FAC" w:rsidRPr="00303FAC" w:rsidRDefault="00303FAC" w:rsidP="00303FAC">
            <w:pPr>
              <w:tabs>
                <w:tab w:val="left" w:pos="284"/>
              </w:tabs>
              <w:suppressAutoHyphens/>
              <w:spacing w:before="120" w:line="240" w:lineRule="auto"/>
              <w:jc w:val="both"/>
              <w:rPr>
                <w:rFonts w:ascii="Times New Roman" w:eastAsia="Times New Roman" w:hAnsi="Times New Roman" w:cs="Times New Roman"/>
                <w:sz w:val="24"/>
                <w:szCs w:val="24"/>
                <w:lang w:eastAsia="ru-RU"/>
              </w:rPr>
            </w:pPr>
            <w:r w:rsidRPr="00303FAC">
              <w:rPr>
                <w:rFonts w:ascii="Times New Roman" w:eastAsia="Times New Roman" w:hAnsi="Times New Roman" w:cs="Times New Roman"/>
                <w:sz w:val="24"/>
                <w:szCs w:val="24"/>
                <w:lang w:eastAsia="ru-RU"/>
              </w:rPr>
              <w:t xml:space="preserve">12. Місце поставки товару: 65005,  м. Одеса, вул. </w:t>
            </w:r>
            <w:proofErr w:type="spellStart"/>
            <w:r w:rsidRPr="00303FAC">
              <w:rPr>
                <w:rFonts w:ascii="Times New Roman" w:eastAsia="Times New Roman" w:hAnsi="Times New Roman" w:cs="Times New Roman"/>
                <w:sz w:val="24"/>
                <w:szCs w:val="24"/>
                <w:lang w:eastAsia="ru-RU"/>
              </w:rPr>
              <w:t>Прохоровська</w:t>
            </w:r>
            <w:proofErr w:type="spellEnd"/>
            <w:r w:rsidRPr="00303FAC">
              <w:rPr>
                <w:rFonts w:ascii="Times New Roman" w:eastAsia="Times New Roman" w:hAnsi="Times New Roman" w:cs="Times New Roman"/>
                <w:sz w:val="24"/>
                <w:szCs w:val="24"/>
                <w:lang w:eastAsia="ru-RU"/>
              </w:rPr>
              <w:t>, 35.</w:t>
            </w:r>
          </w:p>
          <w:p w:rsidR="00303FAC" w:rsidRPr="00303FAC" w:rsidRDefault="00303FAC" w:rsidP="00303FAC">
            <w:pPr>
              <w:tabs>
                <w:tab w:val="left" w:pos="284"/>
              </w:tabs>
              <w:suppressAutoHyphens/>
              <w:spacing w:before="120" w:line="240" w:lineRule="auto"/>
              <w:jc w:val="both"/>
              <w:rPr>
                <w:rFonts w:ascii="Times New Roman" w:eastAsia="Times New Roman" w:hAnsi="Times New Roman" w:cs="Times New Roman"/>
                <w:sz w:val="24"/>
                <w:szCs w:val="24"/>
                <w:lang w:eastAsia="ru-RU"/>
              </w:rPr>
            </w:pPr>
            <w:r w:rsidRPr="00303FAC">
              <w:rPr>
                <w:rFonts w:ascii="Times New Roman" w:eastAsia="Times New Roman" w:hAnsi="Times New Roman" w:cs="Times New Roman"/>
                <w:sz w:val="24"/>
                <w:szCs w:val="24"/>
                <w:lang w:eastAsia="ru-RU"/>
              </w:rPr>
              <w:t>13.  Строк поставки товару: до 28.12.2021.</w:t>
            </w:r>
          </w:p>
          <w:p w:rsidR="00303FAC" w:rsidRPr="00303FAC" w:rsidRDefault="00303FAC" w:rsidP="0030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sidRPr="00303FAC">
              <w:rPr>
                <w:rFonts w:ascii="Times New Roman" w:eastAsia="Times New Roman" w:hAnsi="Times New Roman" w:cs="Times New Roman"/>
                <w:sz w:val="24"/>
                <w:szCs w:val="24"/>
              </w:rPr>
              <w:t xml:space="preserve">14. Поставка, </w:t>
            </w:r>
            <w:proofErr w:type="spellStart"/>
            <w:r w:rsidRPr="00303FAC">
              <w:rPr>
                <w:rFonts w:ascii="Times New Roman" w:eastAsia="Times New Roman" w:hAnsi="Times New Roman" w:cs="Times New Roman"/>
                <w:sz w:val="24"/>
                <w:szCs w:val="24"/>
              </w:rPr>
              <w:t>розвантажененя</w:t>
            </w:r>
            <w:proofErr w:type="spellEnd"/>
            <w:r w:rsidRPr="00303FAC">
              <w:rPr>
                <w:rFonts w:ascii="Times New Roman" w:eastAsia="Times New Roman" w:hAnsi="Times New Roman" w:cs="Times New Roman"/>
                <w:sz w:val="24"/>
                <w:szCs w:val="24"/>
              </w:rPr>
              <w:t xml:space="preserve">, перевірка, комп’ютерної техніки здійснюється у присутності  представника Постачальника, власним транспортом без залучення транспортних компанії (компанії </w:t>
            </w:r>
            <w:proofErr w:type="spellStart"/>
            <w:r w:rsidRPr="00303FAC">
              <w:rPr>
                <w:rFonts w:ascii="Times New Roman" w:eastAsia="Times New Roman" w:hAnsi="Times New Roman" w:cs="Times New Roman"/>
                <w:sz w:val="24"/>
                <w:szCs w:val="24"/>
              </w:rPr>
              <w:t>перевізников</w:t>
            </w:r>
            <w:proofErr w:type="spellEnd"/>
            <w:r w:rsidRPr="00303FAC">
              <w:rPr>
                <w:rFonts w:ascii="Times New Roman" w:eastAsia="Times New Roman" w:hAnsi="Times New Roman" w:cs="Times New Roman"/>
                <w:sz w:val="24"/>
                <w:szCs w:val="24"/>
              </w:rPr>
              <w:t xml:space="preserve">), та за свій рахунок. Вимога  постачання  власним </w:t>
            </w:r>
            <w:proofErr w:type="spellStart"/>
            <w:r w:rsidRPr="00303FAC">
              <w:rPr>
                <w:rFonts w:ascii="Times New Roman" w:eastAsia="Times New Roman" w:hAnsi="Times New Roman" w:cs="Times New Roman"/>
                <w:sz w:val="24"/>
                <w:szCs w:val="24"/>
              </w:rPr>
              <w:t>транпортом</w:t>
            </w:r>
            <w:proofErr w:type="spellEnd"/>
            <w:r w:rsidRPr="00303FAC">
              <w:rPr>
                <w:rFonts w:ascii="Times New Roman" w:eastAsia="Times New Roman" w:hAnsi="Times New Roman" w:cs="Times New Roman"/>
                <w:sz w:val="24"/>
                <w:szCs w:val="24"/>
              </w:rPr>
              <w:t xml:space="preserve"> без залучення  компанії перевізників  </w:t>
            </w:r>
            <w:proofErr w:type="spellStart"/>
            <w:r w:rsidRPr="00303FAC">
              <w:rPr>
                <w:rFonts w:ascii="Times New Roman" w:eastAsia="Times New Roman" w:hAnsi="Times New Roman" w:cs="Times New Roman"/>
                <w:sz w:val="24"/>
                <w:szCs w:val="24"/>
              </w:rPr>
              <w:t>обумовленна</w:t>
            </w:r>
            <w:proofErr w:type="spellEnd"/>
            <w:r w:rsidRPr="00303FAC">
              <w:rPr>
                <w:rFonts w:ascii="Times New Roman" w:eastAsia="Times New Roman" w:hAnsi="Times New Roman" w:cs="Times New Roman"/>
                <w:sz w:val="24"/>
                <w:szCs w:val="24"/>
              </w:rPr>
              <w:t xml:space="preserve">  тривалим </w:t>
            </w:r>
            <w:proofErr w:type="spellStart"/>
            <w:r w:rsidRPr="00303FAC">
              <w:rPr>
                <w:rFonts w:ascii="Times New Roman" w:eastAsia="Times New Roman" w:hAnsi="Times New Roman" w:cs="Times New Roman"/>
                <w:sz w:val="24"/>
                <w:szCs w:val="24"/>
              </w:rPr>
              <w:t>сроком</w:t>
            </w:r>
            <w:proofErr w:type="spellEnd"/>
            <w:r w:rsidRPr="00303FAC">
              <w:rPr>
                <w:rFonts w:ascii="Times New Roman" w:eastAsia="Times New Roman" w:hAnsi="Times New Roman" w:cs="Times New Roman"/>
                <w:sz w:val="24"/>
                <w:szCs w:val="24"/>
              </w:rPr>
              <w:t xml:space="preserve">  прийомки та  перевірки товару Замовником.</w:t>
            </w:r>
          </w:p>
          <w:p w:rsidR="00303FAC" w:rsidRPr="00174329" w:rsidRDefault="00303FAC" w:rsidP="00303FAC">
            <w:pPr>
              <w:spacing w:line="240" w:lineRule="auto"/>
              <w:rPr>
                <w:rFonts w:ascii="Times New Roman" w:eastAsia="Times New Roman" w:hAnsi="Times New Roman" w:cs="Times New Roman"/>
                <w:b/>
                <w:color w:val="000000" w:themeColor="text1"/>
                <w:lang w:eastAsia="uk-UA"/>
              </w:rPr>
            </w:pPr>
          </w:p>
          <w:p w:rsidR="00303FAC" w:rsidRPr="00174329" w:rsidRDefault="00303FAC" w:rsidP="00303FAC">
            <w:pPr>
              <w:spacing w:line="240" w:lineRule="auto"/>
              <w:jc w:val="both"/>
              <w:rPr>
                <w:rFonts w:ascii="Times New Roman" w:eastAsia="Times New Roman" w:hAnsi="Times New Roman" w:cs="Times New Roman"/>
                <w:bCs/>
                <w:color w:val="000000" w:themeColor="text1"/>
                <w:lang w:eastAsia="uk-UA"/>
              </w:rPr>
            </w:pPr>
          </w:p>
        </w:tc>
      </w:tr>
    </w:tbl>
    <w:p w:rsidR="00365A2F" w:rsidRDefault="00365A2F" w:rsidP="00365A2F">
      <w:pPr>
        <w:shd w:val="clear" w:color="auto" w:fill="FFFFFF"/>
        <w:spacing w:after="0" w:line="240" w:lineRule="auto"/>
        <w:jc w:val="center"/>
        <w:rPr>
          <w:rFonts w:ascii="Times New Roman" w:eastAsia="Times New Roman" w:hAnsi="Times New Roman" w:cs="Times New Roman"/>
          <w:lang w:eastAsia="uk-UA"/>
        </w:rPr>
      </w:pPr>
      <w:bookmarkStart w:id="3" w:name="_GoBack"/>
      <w:bookmarkEnd w:id="3"/>
    </w:p>
    <w:p w:rsidR="00A7299C" w:rsidRPr="00365A2F" w:rsidRDefault="00A7299C" w:rsidP="00365A2F"/>
    <w:sectPr w:rsidR="00A7299C" w:rsidRPr="00365A2F" w:rsidSect="00B6503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6FB2"/>
    <w:multiLevelType w:val="hybridMultilevel"/>
    <w:tmpl w:val="B8ECC03E"/>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2F"/>
    <w:rsid w:val="00174329"/>
    <w:rsid w:val="002552ED"/>
    <w:rsid w:val="00303FAC"/>
    <w:rsid w:val="00365A2F"/>
    <w:rsid w:val="005E7478"/>
    <w:rsid w:val="00704732"/>
    <w:rsid w:val="00945BE7"/>
    <w:rsid w:val="00A7299C"/>
    <w:rsid w:val="00A74C50"/>
    <w:rsid w:val="00A81960"/>
    <w:rsid w:val="00AD6D4B"/>
    <w:rsid w:val="00B65035"/>
    <w:rsid w:val="00D227A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4332"/>
  <w15:chartTrackingRefBased/>
  <w15:docId w15:val="{8699BA0D-49F4-4C6F-A133-66777F27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4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6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1697</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chernikov</dc:creator>
  <cp:keywords/>
  <dc:description/>
  <cp:lastModifiedBy>chernikov</cp:lastModifiedBy>
  <cp:revision>12</cp:revision>
  <cp:lastPrinted>2021-02-05T13:32:00Z</cp:lastPrinted>
  <dcterms:created xsi:type="dcterms:W3CDTF">2021-09-16T11:09:00Z</dcterms:created>
  <dcterms:modified xsi:type="dcterms:W3CDTF">2021-11-22T06:54:00Z</dcterms:modified>
</cp:coreProperties>
</file>