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0239EE" w:rsidRDefault="000239EE" w:rsidP="00B67E8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</w:t>
      </w:r>
      <w:bookmarkStart w:id="0" w:name="_GoBack"/>
      <w:bookmarkEnd w:id="0"/>
      <w:r w:rsidR="00365A2F" w:rsidRPr="000239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процедури закуп</w:t>
      </w:r>
      <w:r w:rsidR="00B67E8D" w:rsidRPr="000239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івлі  </w:t>
      </w:r>
    </w:p>
    <w:p w:rsidR="000239EE" w:rsidRPr="000239EE" w:rsidRDefault="000239EE" w:rsidP="000239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9EE">
        <w:rPr>
          <w:rFonts w:ascii="Times New Roman" w:hAnsi="Times New Roman" w:cs="Times New Roman"/>
          <w:b/>
          <w:sz w:val="24"/>
          <w:szCs w:val="24"/>
        </w:rPr>
        <w:t xml:space="preserve">Проведення робіт з прийняття рішення щодо моніторингу шляхом здійснення нагляду (з розширенням сфери  акредитації) за відповідністю акредитованого органу з оцінки відповідності </w:t>
      </w:r>
      <w:r w:rsidRPr="00023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Одеського науково-дослідного експертно-криміналістичного центру Міністерства внутрішніх справ України</w:t>
      </w:r>
      <w:r w:rsidRPr="000239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вимогам акредитації, щодо внесення змін, що стосуються акредитації</w:t>
      </w:r>
    </w:p>
    <w:p w:rsidR="00365A2F" w:rsidRPr="000239EE" w:rsidRDefault="000239EE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365A2F" w:rsidRPr="000239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виконання Постанови КМУ від 11.10.2016 №710 (зі змінами)</w:t>
      </w:r>
    </w:p>
    <w:p w:rsidR="00B65035" w:rsidRPr="000239EE" w:rsidRDefault="00B65035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2434"/>
        <w:gridCol w:w="2953"/>
        <w:gridCol w:w="9923"/>
      </w:tblGrid>
      <w:tr w:rsidR="006326C3" w:rsidRPr="000239EE" w:rsidTr="000239EE">
        <w:tc>
          <w:tcPr>
            <w:tcW w:w="2434" w:type="dxa"/>
          </w:tcPr>
          <w:p w:rsidR="006326C3" w:rsidRPr="000239EE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</w:t>
            </w:r>
          </w:p>
        </w:tc>
        <w:tc>
          <w:tcPr>
            <w:tcW w:w="2953" w:type="dxa"/>
          </w:tcPr>
          <w:p w:rsidR="006326C3" w:rsidRPr="000239EE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6326C3" w:rsidRPr="000239EE" w:rsidRDefault="007004DF" w:rsidP="007004D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</w:t>
            </w:r>
            <w:r w:rsidR="006326C3"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6326C3" w:rsidRPr="000239EE" w:rsidTr="000239EE">
        <w:tc>
          <w:tcPr>
            <w:tcW w:w="2434" w:type="dxa"/>
          </w:tcPr>
          <w:p w:rsidR="000239EE" w:rsidRPr="000239EE" w:rsidRDefault="000239EE" w:rsidP="00023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81484358"/>
            <w:bookmarkStart w:id="2" w:name="_Hlk72134254"/>
            <w:r w:rsidRPr="000239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робіт з прийняття рішення щодо моніторингу шляхом здійснення нагляду (з розширенням сфери  акредитації) за відповідністю акредитованого органу з оцінки відповідності </w:t>
            </w:r>
            <w:r w:rsidRPr="00023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Одеського науково-дослідного експертно-криміналістичного центру Міністерства внутрішніх справ України</w:t>
            </w:r>
            <w:r w:rsidRPr="00023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вимогам акредитації, щодо внесення змін, що стосуються акредитації</w:t>
            </w:r>
            <w:bookmarkEnd w:id="1"/>
          </w:p>
          <w:bookmarkEnd w:id="2"/>
          <w:p w:rsidR="006326C3" w:rsidRPr="000239EE" w:rsidRDefault="006326C3" w:rsidP="000239E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3" w:type="dxa"/>
          </w:tcPr>
          <w:p w:rsidR="006326C3" w:rsidRPr="000239EE" w:rsidRDefault="006326C3" w:rsidP="006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Переговорна процедура</w:t>
            </w:r>
          </w:p>
          <w:p w:rsidR="000239EE" w:rsidRPr="000239EE" w:rsidRDefault="000239EE" w:rsidP="006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239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UA-2021-09-14-003070-c</w:t>
            </w:r>
          </w:p>
          <w:p w:rsidR="006326C3" w:rsidRPr="000239EE" w:rsidRDefault="006326C3" w:rsidP="000239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3" w:type="dxa"/>
          </w:tcPr>
          <w:p w:rsidR="000239EE" w:rsidRPr="000239EE" w:rsidRDefault="006326C3" w:rsidP="000239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технічні, якісні та кількісні характеристики предмета закупівлі: </w:t>
            </w:r>
          </w:p>
          <w:p w:rsidR="000239EE" w:rsidRDefault="006326C3" w:rsidP="000239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</w:t>
            </w:r>
            <w:r w:rsidR="000239EE" w:rsidRPr="00B75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робіт з прийняття рішення щодо моніторингу шляхом здійснення нагляду (з розширенням сфери  акредитації) за відповідністю акредитованого органу з оцінки відповідності </w:t>
            </w:r>
            <w:r w:rsidR="000239EE" w:rsidRPr="00B753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Одеського науково-дослідного експертно-криміналістичного центру Міністерства внутрішніх справ України</w:t>
            </w:r>
            <w:r w:rsidR="000239EE" w:rsidRPr="00B753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вимогам акредитації, щодо внесення змін, що стосуються акредитації</w:t>
            </w:r>
            <w:r w:rsidR="0002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023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,</w:t>
            </w:r>
          </w:p>
          <w:p w:rsidR="006326C3" w:rsidRPr="000239EE" w:rsidRDefault="006326C3" w:rsidP="00023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9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023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код ДК 021-2015 - 99999999-9</w:t>
            </w:r>
            <w:r w:rsidR="007004DF" w:rsidRPr="00023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023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відображено в інших розділах</w:t>
            </w:r>
          </w:p>
          <w:p w:rsidR="000239EE" w:rsidRPr="00622F87" w:rsidRDefault="000239EE" w:rsidP="000239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 метою реалізації вимог пункту 1.2 Програми розвитку Одеського НДЕКЦ МВС на 2021-2023 роки, відповідно до Програми щодо нагляду та повторної оцінки випробувальної лабораторії, акредитованої на відповідність вимогам ДСТУ ISO/IEC 17025, затвердженої Національним агентством з акредитації України 04.08.2020 Одеським НДЕКЦ МВС здійснюються заходи із забезпечення та організації робіт Національним агентством з акредитації України щодо </w:t>
            </w:r>
            <w:r w:rsidRPr="00622F8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робіт з моніторингу шляхом здійснення нагляду з розширення сфери акредитації (прийняття рішення)</w:t>
            </w: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 Одеського НДЕКЦ МВС на відповідність вимогам ДСТУ EN ISO/IEC 17025:2019, а саме: </w:t>
            </w:r>
          </w:p>
          <w:p w:rsidR="000239EE" w:rsidRPr="00622F87" w:rsidRDefault="000239EE" w:rsidP="000239EE">
            <w:pPr>
              <w:snapToGri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>- нагляд за напрямами: наркотичні засоби, психотропні речовини, їх аналоги та прекурсори; встановлення належності об’єкта до бойових припасів вогнепальної зброї та його придатності до стрільби; встановлення належності об’єкта до вогнепальної зброї та його придатності до стрільби (проведення пострілів); ідентифікаційне дослідження слідів взуття; сліди папілярних узорів;</w:t>
            </w:r>
          </w:p>
          <w:p w:rsidR="000239EE" w:rsidRPr="00622F87" w:rsidRDefault="000239EE" w:rsidP="000239EE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 - розширення сфери акредитації за напрямами: почеркознавчі дослідження (підпис, зображення підпису; рукописні записи); знаряддя, інструменти та їх сліди; холодна зброя та </w:t>
            </w:r>
            <w:proofErr w:type="spellStart"/>
            <w:r w:rsidRPr="00622F87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 схожі з нею вироби.</w:t>
            </w:r>
          </w:p>
          <w:p w:rsidR="000239EE" w:rsidRPr="00622F87" w:rsidRDefault="000239EE" w:rsidP="000239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Повна реалізація зазначених заходів здійснюється в два етапи, перший із яких, що стосується здійснення оцінки на місці та аналізу наданої інформації та документації уже </w:t>
            </w:r>
            <w:r w:rsidRPr="0062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пройдено. На даний момент є необхідність здійснення другого етапу, а саме проведення робіт, з прийняття рішення щодо </w:t>
            </w:r>
            <w:r w:rsidRPr="00622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МВС України вимогам акредитації, щодо внесення змін, що стосуються акредитації </w:t>
            </w: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>на відповідність вимогам ДСТУ EN ISO/IEC 17025:2019.</w:t>
            </w:r>
          </w:p>
          <w:p w:rsidR="000239EE" w:rsidRPr="00622F87" w:rsidRDefault="000239EE" w:rsidP="000239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bCs/>
                <w:sz w:val="24"/>
                <w:szCs w:val="24"/>
              </w:rPr>
              <w:t>Вказані роботи відповідно до вимог частини першої статті 6 Закону України «Про акредитацію органів з оцінки відповідності» здійснюється національним органом України з акредитації. Згідно з п.1 Положення про Національне агентство</w:t>
            </w: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 з акредитації України, затвердженого наказом Міністерства економіки України 13.07.2020 № 1318, національним органом України з акредитації є Національне агентство з акредитації України. </w:t>
            </w:r>
          </w:p>
          <w:p w:rsidR="000239EE" w:rsidRPr="00987805" w:rsidRDefault="000239EE" w:rsidP="000239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87">
              <w:rPr>
                <w:rFonts w:ascii="Times New Roman" w:hAnsi="Times New Roman" w:cs="Times New Roman"/>
                <w:sz w:val="24"/>
                <w:szCs w:val="24"/>
              </w:rPr>
              <w:t xml:space="preserve">З огляду на зазначені роботи з прийняття рішення щодо 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МВС України вимогам акредитації, щодо внесення змін, що стосуються акредитації може здійснювати лише Національне агентство з акредитації України. Згідно з положеннями </w:t>
            </w:r>
            <w:proofErr w:type="spellStart"/>
            <w:r w:rsidRPr="00622F87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622F87">
              <w:rPr>
                <w:rFonts w:ascii="Times New Roman" w:hAnsi="Times New Roman" w:cs="Times New Roman"/>
                <w:sz w:val="24"/>
                <w:szCs w:val="24"/>
              </w:rPr>
              <w:t>. 3, п. 2, ч. 2, ст. 40 Закону переговорна процедура закупівлі застосовується замовником як виняток у разі, якщо роботи, товари чи послуги можуть бути виконані, поставлені чи надані виключно певним суб’єктом господарювання за наявності одного з визначених випадків, а саме: відсутність конкуренції з технічних причин.</w:t>
            </w:r>
          </w:p>
          <w:p w:rsidR="000239EE" w:rsidRPr="00C52067" w:rsidRDefault="000239EE" w:rsidP="000239EE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2325515"/>
            <w:r w:rsidRPr="00C52067">
              <w:rPr>
                <w:rFonts w:ascii="Times New Roman" w:hAnsi="Times New Roman" w:cs="Times New Roman"/>
                <w:sz w:val="24"/>
                <w:szCs w:val="24"/>
              </w:rPr>
              <w:t>Таким чином, на підставі вищевикладеного, прийнято рішення про проведення переговорної процедури  з Національним агентством з акредитації України щодо закупівлі: код ДК 021-2015 - 99999999-9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52067">
              <w:rPr>
                <w:rFonts w:ascii="Times New Roman" w:hAnsi="Times New Roman" w:cs="Times New Roman"/>
                <w:sz w:val="24"/>
                <w:szCs w:val="24"/>
              </w:rPr>
              <w:t>Не відображено в інших розділах (</w:t>
            </w:r>
            <w:r w:rsidRPr="00B753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робіт з прийняття рішення щодо моніторингу шляхом здійснення нагляду (з розширенням сфери  акредитації) за відповідністю акредитованого органу з оцінки відповідності </w:t>
            </w:r>
            <w:r w:rsidRPr="00B753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Одеського науково-дослідного експертно-криміналістичного центру Міністерства внутрішніх справ України</w:t>
            </w:r>
            <w:r w:rsidRPr="00B7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вимогам акредитації, щодо внесення змін, що стосуються акредитації</w:t>
            </w:r>
            <w:r w:rsidRPr="00C52067">
              <w:rPr>
                <w:rFonts w:ascii="Times New Roman" w:hAnsi="Times New Roman" w:cs="Times New Roman"/>
                <w:sz w:val="24"/>
                <w:szCs w:val="24"/>
              </w:rPr>
              <w:t xml:space="preserve">), очікувана вартість робіт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45 540,00</w:t>
            </w:r>
            <w:r w:rsidRPr="00C52067">
              <w:rPr>
                <w:rFonts w:ascii="Times New Roman" w:hAnsi="Times New Roman" w:cs="Times New Roman"/>
                <w:sz w:val="24"/>
                <w:szCs w:val="24"/>
              </w:rPr>
              <w:t xml:space="preserve"> грн.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орок п’ять тисяч п’ятсот сорок гривень 00 копійок</w:t>
            </w:r>
            <w:r w:rsidRPr="00C52067">
              <w:rPr>
                <w:rFonts w:ascii="Times New Roman" w:hAnsi="Times New Roman" w:cs="Times New Roman"/>
                <w:sz w:val="24"/>
                <w:szCs w:val="24"/>
              </w:rPr>
              <w:t xml:space="preserve">) з ПДВ, згідно </w:t>
            </w:r>
            <w:proofErr w:type="spellStart"/>
            <w:r w:rsidRPr="00C52067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C52067">
              <w:rPr>
                <w:rFonts w:ascii="Times New Roman" w:hAnsi="Times New Roman" w:cs="Times New Roman"/>
                <w:sz w:val="24"/>
                <w:szCs w:val="24"/>
              </w:rPr>
              <w:t>. 3, п. 2, ч. 2 ст. 40 Закону України «Про публічні закупівлі».</w:t>
            </w:r>
          </w:p>
          <w:bookmarkEnd w:id="3"/>
          <w:p w:rsidR="006326C3" w:rsidRPr="000239EE" w:rsidRDefault="006326C3" w:rsidP="000239EE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0239EE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A7299C" w:rsidRPr="000239EE" w:rsidRDefault="00A7299C" w:rsidP="00365A2F">
      <w:pPr>
        <w:rPr>
          <w:sz w:val="20"/>
          <w:szCs w:val="20"/>
        </w:rPr>
      </w:pPr>
    </w:p>
    <w:sectPr w:rsidR="00A7299C" w:rsidRPr="000239EE" w:rsidSect="00B650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239EE"/>
    <w:rsid w:val="003023B4"/>
    <w:rsid w:val="00365A2F"/>
    <w:rsid w:val="004A155D"/>
    <w:rsid w:val="006326C3"/>
    <w:rsid w:val="007004DF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392A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4</cp:revision>
  <cp:lastPrinted>2021-02-05T13:32:00Z</cp:lastPrinted>
  <dcterms:created xsi:type="dcterms:W3CDTF">2021-09-14T11:25:00Z</dcterms:created>
  <dcterms:modified xsi:type="dcterms:W3CDTF">2021-09-14T11:30:00Z</dcterms:modified>
</cp:coreProperties>
</file>